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B1BA3" w14:textId="28A3FECB" w:rsidR="009B0EF5" w:rsidRDefault="006802C9" w:rsidP="009B0EF5">
      <w:pPr>
        <w:jc w:val="center"/>
        <w:rPr>
          <w:b/>
          <w:bCs/>
          <w:sz w:val="28"/>
          <w:szCs w:val="28"/>
          <w:u w:val="single"/>
        </w:rPr>
      </w:pPr>
      <w:bookmarkStart w:id="0" w:name="_Hlk135230190"/>
      <w:bookmarkEnd w:id="0"/>
      <w:r w:rsidRPr="009D345A">
        <w:rPr>
          <w:noProof/>
          <w:sz w:val="28"/>
          <w:szCs w:val="28"/>
        </w:rPr>
        <mc:AlternateContent>
          <mc:Choice Requires="wps">
            <w:drawing>
              <wp:anchor distT="0" distB="0" distL="228600" distR="228600" simplePos="0" relativeHeight="251659264" behindDoc="0" locked="0" layoutInCell="1" allowOverlap="1" wp14:anchorId="698D2F10" wp14:editId="56034635">
                <wp:simplePos x="0" y="0"/>
                <wp:positionH relativeFrom="margin">
                  <wp:posOffset>5781675</wp:posOffset>
                </wp:positionH>
                <wp:positionV relativeFrom="margin">
                  <wp:posOffset>42545</wp:posOffset>
                </wp:positionV>
                <wp:extent cx="3233420" cy="8229600"/>
                <wp:effectExtent l="19050" t="0" r="5080" b="0"/>
                <wp:wrapSquare wrapText="bothSides"/>
                <wp:docPr id="141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822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D7A2D" w14:textId="77777777" w:rsidR="006802C9" w:rsidRPr="003E6AA0" w:rsidRDefault="006802C9" w:rsidP="006802C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6AA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LEICESTERSHIRE SECONDARY EDUCATION AND INCLUSION PARTNERSHIPS’ AP TOOL KIT</w:t>
                            </w:r>
                          </w:p>
                          <w:p w14:paraId="65CDBFEF" w14:textId="77777777" w:rsidR="004769F8" w:rsidRDefault="009D345A" w:rsidP="009D345A">
                            <w:pPr>
                              <w:spacing w:after="240" w:line="240" w:lineRule="auto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Our Tool Kit is designed to support Alternative Providers</w:t>
                            </w:r>
                            <w:r w:rsidR="00EA2B2C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 (APs)</w:t>
                            </w:r>
                            <w:r w:rsidR="004769F8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 to</w:t>
                            </w: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 develop their effectiveness. </w:t>
                            </w:r>
                          </w:p>
                          <w:p w14:paraId="7718BF31" w14:textId="5D3217F3" w:rsidR="006802C9" w:rsidRPr="003E6AA0" w:rsidRDefault="009D345A" w:rsidP="009D345A">
                            <w:pPr>
                              <w:spacing w:after="240" w:line="240" w:lineRule="auto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 Each section contains:</w:t>
                            </w:r>
                          </w:p>
                          <w:p w14:paraId="3E9BAAFE" w14:textId="4F9BFB8A" w:rsidR="006802C9" w:rsidRPr="003E6AA0" w:rsidRDefault="009D345A" w:rsidP="006802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240" w:line="240" w:lineRule="auto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Key </w:t>
                            </w:r>
                            <w:r w:rsidR="00406548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p</w:t>
                            </w: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rinciples that </w:t>
                            </w:r>
                            <w:r w:rsidR="00406548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s</w:t>
                            </w: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chools and </w:t>
                            </w:r>
                            <w:r w:rsidR="00406548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p</w:t>
                            </w: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artnerships are concerned to emphasise</w:t>
                            </w:r>
                            <w:r w:rsidR="00406548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.</w:t>
                            </w: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  </w:t>
                            </w:r>
                          </w:p>
                          <w:p w14:paraId="7288AE6D" w14:textId="6C7C56A6" w:rsidR="006802C9" w:rsidRPr="003E6AA0" w:rsidRDefault="00406548" w:rsidP="006802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240" w:line="240" w:lineRule="auto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A</w:t>
                            </w:r>
                            <w:r w:rsidR="009D345A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n audit tool to help APs consider current practice. </w:t>
                            </w:r>
                          </w:p>
                          <w:p w14:paraId="73C2B10D" w14:textId="3261303A" w:rsidR="006802C9" w:rsidRPr="003E6AA0" w:rsidRDefault="00406548" w:rsidP="006802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240" w:line="240" w:lineRule="auto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A</w:t>
                            </w:r>
                            <w:r w:rsidR="009D345A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 set of prompts that aim to help </w:t>
                            </w:r>
                            <w:r w:rsidR="00267FB8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p</w:t>
                            </w:r>
                            <w:r w:rsidR="009D345A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roviders write a formal policy for the area of work. </w:t>
                            </w:r>
                          </w:p>
                          <w:p w14:paraId="73C6A71E" w14:textId="77777777" w:rsidR="002C5E04" w:rsidRDefault="002C5E04" w:rsidP="006802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240" w:line="240" w:lineRule="auto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Check lists and tools to assit APs work in this area</w:t>
                            </w:r>
                          </w:p>
                          <w:p w14:paraId="3DCE1BAC" w14:textId="267A7315" w:rsidR="006802C9" w:rsidRPr="003E6AA0" w:rsidRDefault="002C5E04" w:rsidP="006802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240" w:line="240" w:lineRule="auto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Links to further information</w:t>
                            </w:r>
                            <w:r w:rsidR="00EA2B2C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.</w:t>
                            </w:r>
                          </w:p>
                          <w:p w14:paraId="7BBB7BF6" w14:textId="6FBDF0AD" w:rsidR="009D345A" w:rsidRPr="003E6AA0" w:rsidRDefault="009D345A" w:rsidP="009D345A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sz w:val="36"/>
                                <w:szCs w:val="36"/>
                              </w:rPr>
                            </w:pP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The great variety in size, focus and scope of individual Alternative Providers means that the way you approach each issue will be unique.  LEBC audits and </w:t>
                            </w:r>
                            <w:r w:rsidR="00406548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s</w:t>
                            </w: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chool, </w:t>
                            </w:r>
                            <w:r w:rsidR="00406548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p</w:t>
                            </w: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artnership and </w:t>
                            </w:r>
                            <w:r w:rsidR="00406548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l</w:t>
                            </w: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ocal </w:t>
                            </w:r>
                            <w:r w:rsidR="00406548"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a</w:t>
                            </w:r>
                            <w:r w:rsidRPr="003E6AA0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uthority quality assurance checks on APs value the diversity of provision. There is no expectation that you formally use the tool kit, have a standard policy document nor share any self-audit with others.  We hope that it will enable you to strengthen your practice and allow you, when asked, to present evidence of self-evaluation.</w:t>
                            </w:r>
                          </w:p>
                          <w:p w14:paraId="240AE93E" w14:textId="70EAFB84" w:rsidR="009D345A" w:rsidRDefault="009D345A" w:rsidP="009D345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98500</wp14:pctHeight>
                </wp14:sizeRelV>
              </wp:anchor>
            </w:drawing>
          </mc:Choice>
          <mc:Fallback>
            <w:pict>
              <v:shapetype w14:anchorId="698D2F10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455.25pt;margin-top:3.35pt;width:254.6pt;height:9in;z-index:251659264;visibility:visible;mso-wrap-style:square;mso-width-percent:0;mso-height-percent:985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98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" fillcolor="white [3212]" stroked="f" strokeweight=".5pt">
                <v:shadow on="t" color="#ed7d31 [3205]" origin=".5" offset="-1.5pt,0"/>
                <v:textbox inset="18pt,10.8pt,0,10.8pt">
                  <w:txbxContent>
                    <w:p w14:paraId="1FCD7A2D" w14:textId="77777777" w:rsidR="006802C9" w:rsidRPr="003E6AA0" w:rsidRDefault="006802C9" w:rsidP="006802C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E6AA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LEICESTERSHIRE SECONDARY EDUCATION AND INCLUSION PARTNERSHIPS’ AP TOOL KIT</w:t>
                      </w:r>
                    </w:p>
                    <w:p w14:paraId="65CDBFEF" w14:textId="77777777" w:rsidR="004769F8" w:rsidRDefault="009D345A" w:rsidP="009D345A">
                      <w:pPr>
                        <w:spacing w:after="240" w:line="240" w:lineRule="auto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>Our Tool Kit is designed to support Alternative Providers</w:t>
                      </w:r>
                      <w:r w:rsidR="00EA2B2C"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 (APs)</w:t>
                      </w:r>
                      <w:r w:rsidR="004769F8">
                        <w:rPr>
                          <w:rFonts w:ascii="Calibri" w:eastAsia="Calibri" w:hAnsi="Calibri" w:cs="Times New Roman"/>
                          <w:noProof/>
                        </w:rPr>
                        <w:t xml:space="preserve"> to</w:t>
                      </w: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 develop their effectiveness. </w:t>
                      </w:r>
                    </w:p>
                    <w:p w14:paraId="7718BF31" w14:textId="5D3217F3" w:rsidR="006802C9" w:rsidRPr="003E6AA0" w:rsidRDefault="009D345A" w:rsidP="009D345A">
                      <w:pPr>
                        <w:spacing w:after="240" w:line="240" w:lineRule="auto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 Each section contains:</w:t>
                      </w:r>
                    </w:p>
                    <w:p w14:paraId="3E9BAAFE" w14:textId="4F9BFB8A" w:rsidR="006802C9" w:rsidRPr="003E6AA0" w:rsidRDefault="009D345A" w:rsidP="006802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240" w:line="240" w:lineRule="auto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Key </w:t>
                      </w:r>
                      <w:r w:rsidR="00406548" w:rsidRPr="003E6AA0">
                        <w:rPr>
                          <w:rFonts w:ascii="Calibri" w:eastAsia="Calibri" w:hAnsi="Calibri" w:cs="Times New Roman"/>
                          <w:noProof/>
                        </w:rPr>
                        <w:t>p</w:t>
                      </w: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rinciples that </w:t>
                      </w:r>
                      <w:r w:rsidR="00406548" w:rsidRPr="003E6AA0">
                        <w:rPr>
                          <w:rFonts w:ascii="Calibri" w:eastAsia="Calibri" w:hAnsi="Calibri" w:cs="Times New Roman"/>
                          <w:noProof/>
                        </w:rPr>
                        <w:t>s</w:t>
                      </w: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chools and </w:t>
                      </w:r>
                      <w:r w:rsidR="00406548" w:rsidRPr="003E6AA0">
                        <w:rPr>
                          <w:rFonts w:ascii="Calibri" w:eastAsia="Calibri" w:hAnsi="Calibri" w:cs="Times New Roman"/>
                          <w:noProof/>
                        </w:rPr>
                        <w:t>p</w:t>
                      </w: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>artnerships are concerned to emphasise</w:t>
                      </w:r>
                      <w:r w:rsidR="00406548" w:rsidRPr="003E6AA0">
                        <w:rPr>
                          <w:rFonts w:ascii="Calibri" w:eastAsia="Calibri" w:hAnsi="Calibri" w:cs="Times New Roman"/>
                          <w:noProof/>
                        </w:rPr>
                        <w:t>.</w:t>
                      </w: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  </w:t>
                      </w:r>
                    </w:p>
                    <w:p w14:paraId="7288AE6D" w14:textId="6C7C56A6" w:rsidR="006802C9" w:rsidRPr="003E6AA0" w:rsidRDefault="00406548" w:rsidP="006802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240" w:line="240" w:lineRule="auto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>A</w:t>
                      </w:r>
                      <w:r w:rsidR="009D345A"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n audit tool to help APs consider current practice. </w:t>
                      </w:r>
                    </w:p>
                    <w:p w14:paraId="73C2B10D" w14:textId="3261303A" w:rsidR="006802C9" w:rsidRPr="003E6AA0" w:rsidRDefault="00406548" w:rsidP="006802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240" w:line="240" w:lineRule="auto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>A</w:t>
                      </w:r>
                      <w:r w:rsidR="009D345A"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 set of prompts that aim to help </w:t>
                      </w:r>
                      <w:r w:rsidR="00267FB8" w:rsidRPr="003E6AA0">
                        <w:rPr>
                          <w:rFonts w:ascii="Calibri" w:eastAsia="Calibri" w:hAnsi="Calibri" w:cs="Times New Roman"/>
                          <w:noProof/>
                        </w:rPr>
                        <w:t>p</w:t>
                      </w:r>
                      <w:r w:rsidR="009D345A"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roviders write a formal policy for the area of work. </w:t>
                      </w:r>
                    </w:p>
                    <w:p w14:paraId="73C6A71E" w14:textId="77777777" w:rsidR="002C5E04" w:rsidRDefault="002C5E04" w:rsidP="006802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240" w:line="240" w:lineRule="auto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r>
                        <w:rPr>
                          <w:rFonts w:ascii="Calibri" w:eastAsia="Calibri" w:hAnsi="Calibri" w:cs="Times New Roman"/>
                          <w:noProof/>
                        </w:rPr>
                        <w:t>Check lists and tools to assit APs work in this area</w:t>
                      </w:r>
                    </w:p>
                    <w:p w14:paraId="3DCE1BAC" w14:textId="267A7315" w:rsidR="006802C9" w:rsidRPr="003E6AA0" w:rsidRDefault="002C5E04" w:rsidP="006802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240" w:line="240" w:lineRule="auto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r>
                        <w:rPr>
                          <w:rFonts w:ascii="Calibri" w:eastAsia="Calibri" w:hAnsi="Calibri" w:cs="Times New Roman"/>
                          <w:noProof/>
                        </w:rPr>
                        <w:t>Links to further information</w:t>
                      </w:r>
                      <w:r w:rsidR="00EA2B2C" w:rsidRPr="003E6AA0">
                        <w:rPr>
                          <w:rFonts w:ascii="Calibri" w:eastAsia="Calibri" w:hAnsi="Calibri" w:cs="Times New Roman"/>
                          <w:noProof/>
                        </w:rPr>
                        <w:t>.</w:t>
                      </w:r>
                    </w:p>
                    <w:p w14:paraId="7BBB7BF6" w14:textId="6FBDF0AD" w:rsidR="009D345A" w:rsidRPr="003E6AA0" w:rsidRDefault="009D345A" w:rsidP="009D345A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sz w:val="36"/>
                          <w:szCs w:val="36"/>
                        </w:rPr>
                      </w:pP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The great variety in size, focus and scope of individual Alternative Providers means that the way you approach each issue will be unique.  LEBC audits and </w:t>
                      </w:r>
                      <w:r w:rsidR="00406548" w:rsidRPr="003E6AA0">
                        <w:rPr>
                          <w:rFonts w:ascii="Calibri" w:eastAsia="Calibri" w:hAnsi="Calibri" w:cs="Times New Roman"/>
                          <w:noProof/>
                        </w:rPr>
                        <w:t>s</w:t>
                      </w: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chool, </w:t>
                      </w:r>
                      <w:r w:rsidR="00406548" w:rsidRPr="003E6AA0">
                        <w:rPr>
                          <w:rFonts w:ascii="Calibri" w:eastAsia="Calibri" w:hAnsi="Calibri" w:cs="Times New Roman"/>
                          <w:noProof/>
                        </w:rPr>
                        <w:t>p</w:t>
                      </w: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artnership and </w:t>
                      </w:r>
                      <w:r w:rsidR="00406548" w:rsidRPr="003E6AA0">
                        <w:rPr>
                          <w:rFonts w:ascii="Calibri" w:eastAsia="Calibri" w:hAnsi="Calibri" w:cs="Times New Roman"/>
                          <w:noProof/>
                        </w:rPr>
                        <w:t>l</w:t>
                      </w: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 xml:space="preserve">ocal </w:t>
                      </w:r>
                      <w:r w:rsidR="00406548" w:rsidRPr="003E6AA0">
                        <w:rPr>
                          <w:rFonts w:ascii="Calibri" w:eastAsia="Calibri" w:hAnsi="Calibri" w:cs="Times New Roman"/>
                          <w:noProof/>
                        </w:rPr>
                        <w:t>a</w:t>
                      </w:r>
                      <w:r w:rsidRPr="003E6AA0">
                        <w:rPr>
                          <w:rFonts w:ascii="Calibri" w:eastAsia="Calibri" w:hAnsi="Calibri" w:cs="Times New Roman"/>
                          <w:noProof/>
                        </w:rPr>
                        <w:t>uthority quality assurance checks on APs value the diversity of provision. There is no expectation that you formally use the tool kit, have a standard policy document nor share any self-audit with others.  We hope that it will enable you to strengthen your practice and allow you, when asked, to present evidence of self-evaluation.</w:t>
                      </w:r>
                    </w:p>
                    <w:p w14:paraId="240AE93E" w14:textId="70EAFB84" w:rsidR="009D345A" w:rsidRDefault="009D345A" w:rsidP="009D345A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B0EF5">
        <w:rPr>
          <w:noProof/>
        </w:rPr>
        <w:drawing>
          <wp:inline distT="0" distB="0" distL="0" distR="0" wp14:anchorId="73BACEAD" wp14:editId="0924DDC6">
            <wp:extent cx="2994742" cy="1158282"/>
            <wp:effectExtent l="0" t="0" r="0" b="3810"/>
            <wp:docPr id="2" name="Picture 2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745" cy="118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CED3" w14:textId="14A21248" w:rsidR="001E07E9" w:rsidRPr="001E07E9" w:rsidRDefault="001E07E9" w:rsidP="006802C9">
      <w:pPr>
        <w:rPr>
          <w:sz w:val="28"/>
          <w:szCs w:val="28"/>
        </w:rPr>
      </w:pPr>
      <w:bookmarkStart w:id="1" w:name="_Hlk132970311"/>
    </w:p>
    <w:bookmarkEnd w:id="1"/>
    <w:p w14:paraId="45EFA120" w14:textId="375681D0" w:rsidR="001C05C8" w:rsidRPr="006802C9" w:rsidRDefault="006802C9" w:rsidP="009B0EF5">
      <w:pPr>
        <w:jc w:val="center"/>
        <w:rPr>
          <w:b/>
          <w:bCs/>
          <w:sz w:val="48"/>
          <w:szCs w:val="48"/>
          <w:u w:val="single"/>
        </w:rPr>
      </w:pPr>
      <w:r w:rsidRPr="006802C9">
        <w:rPr>
          <w:b/>
          <w:bCs/>
          <w:sz w:val="48"/>
          <w:szCs w:val="48"/>
          <w:u w:val="single"/>
        </w:rPr>
        <w:t>SUPPORTING</w:t>
      </w:r>
      <w:r w:rsidR="009B0EF5" w:rsidRPr="006802C9">
        <w:rPr>
          <w:b/>
          <w:bCs/>
          <w:sz w:val="48"/>
          <w:szCs w:val="48"/>
          <w:u w:val="single"/>
        </w:rPr>
        <w:t xml:space="preserve"> ALTERNATIVE PROVIDERS</w:t>
      </w:r>
    </w:p>
    <w:p w14:paraId="0CBEDB83" w14:textId="10F7E6FE" w:rsidR="006802C9" w:rsidRPr="006802C9" w:rsidRDefault="006802C9" w:rsidP="009B0EF5">
      <w:pPr>
        <w:jc w:val="center"/>
        <w:rPr>
          <w:b/>
          <w:bCs/>
          <w:sz w:val="48"/>
          <w:szCs w:val="48"/>
          <w:u w:val="single"/>
        </w:rPr>
      </w:pPr>
    </w:p>
    <w:p w14:paraId="11654CCF" w14:textId="3CFC57AF" w:rsidR="006802C9" w:rsidRPr="006802C9" w:rsidRDefault="002C5E04" w:rsidP="009B0EF5">
      <w:pPr>
        <w:jc w:val="center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>SPECIAL EDUCATIONAL NEEDS AND DISABILITIES (SEND)</w:t>
      </w:r>
      <w:r w:rsidR="006802C9" w:rsidRPr="006802C9">
        <w:rPr>
          <w:b/>
          <w:bCs/>
          <w:sz w:val="48"/>
          <w:szCs w:val="48"/>
          <w:u w:val="single"/>
        </w:rPr>
        <w:t xml:space="preserve"> POLICIES </w:t>
      </w:r>
    </w:p>
    <w:p w14:paraId="02973C7B" w14:textId="7EF7E2B1" w:rsidR="001E07E9" w:rsidRDefault="001E07E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06C0A05C" w14:textId="77777777" w:rsidR="001E07E9" w:rsidRPr="009B0EF5" w:rsidRDefault="001E07E9" w:rsidP="009B0EF5">
      <w:pPr>
        <w:jc w:val="center"/>
        <w:rPr>
          <w:b/>
          <w:bCs/>
          <w:sz w:val="28"/>
          <w:szCs w:val="28"/>
          <w:u w:val="single"/>
        </w:rPr>
      </w:pPr>
    </w:p>
    <w:p w14:paraId="6F3A61E7" w14:textId="77777777" w:rsidR="009B0EF5" w:rsidRPr="002C5E04" w:rsidRDefault="009B0EF5" w:rsidP="009B0EF5">
      <w:pPr>
        <w:ind w:left="360"/>
        <w:rPr>
          <w:sz w:val="28"/>
          <w:szCs w:val="28"/>
        </w:rPr>
      </w:pPr>
    </w:p>
    <w:p w14:paraId="7FD10AA4" w14:textId="7BC4B858" w:rsidR="00DB6B4F" w:rsidRPr="002C5E04" w:rsidRDefault="006802C9" w:rsidP="009B0EF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C5E04">
        <w:rPr>
          <w:b/>
          <w:bCs/>
          <w:sz w:val="28"/>
          <w:szCs w:val="28"/>
          <w:u w:val="single"/>
        </w:rPr>
        <w:t>Key</w:t>
      </w:r>
      <w:r w:rsidR="001C05C8" w:rsidRPr="002C5E04">
        <w:rPr>
          <w:b/>
          <w:bCs/>
          <w:sz w:val="28"/>
          <w:szCs w:val="28"/>
          <w:u w:val="single"/>
        </w:rPr>
        <w:t xml:space="preserve"> </w:t>
      </w:r>
      <w:r w:rsidR="00DB6B4F" w:rsidRPr="002C5E04">
        <w:rPr>
          <w:b/>
          <w:bCs/>
          <w:sz w:val="28"/>
          <w:szCs w:val="28"/>
          <w:u w:val="single"/>
        </w:rPr>
        <w:t>Principles</w:t>
      </w:r>
      <w:r w:rsidR="00DB6B4F" w:rsidRPr="002C5E04">
        <w:rPr>
          <w:sz w:val="28"/>
          <w:szCs w:val="28"/>
        </w:rPr>
        <w:t xml:space="preserve"> t</w:t>
      </w:r>
      <w:r w:rsidR="001C05C8" w:rsidRPr="002C5E04">
        <w:rPr>
          <w:sz w:val="28"/>
          <w:szCs w:val="28"/>
        </w:rPr>
        <w:t>hat should underpin</w:t>
      </w:r>
      <w:r w:rsidR="00DB6B4F" w:rsidRPr="002C5E04">
        <w:rPr>
          <w:sz w:val="28"/>
          <w:szCs w:val="28"/>
        </w:rPr>
        <w:t xml:space="preserve"> Alternative </w:t>
      </w:r>
      <w:r w:rsidR="00617769" w:rsidRPr="002C5E04">
        <w:rPr>
          <w:sz w:val="28"/>
          <w:szCs w:val="28"/>
        </w:rPr>
        <w:t>P</w:t>
      </w:r>
      <w:r w:rsidR="00DB6B4F" w:rsidRPr="002C5E04">
        <w:rPr>
          <w:sz w:val="28"/>
          <w:szCs w:val="28"/>
        </w:rPr>
        <w:t xml:space="preserve">rovision </w:t>
      </w:r>
      <w:r w:rsidR="007956E3" w:rsidRPr="002C5E04">
        <w:rPr>
          <w:sz w:val="28"/>
          <w:szCs w:val="28"/>
        </w:rPr>
        <w:t>SEND Policies</w:t>
      </w:r>
    </w:p>
    <w:p w14:paraId="27C0253F" w14:textId="4F0E860D" w:rsidR="001C05C8" w:rsidRDefault="00617769">
      <w:r w:rsidRPr="003E6AA0">
        <w:t xml:space="preserve">School aged children and young people are placed in Alternative Provision “in order to improve behaviour”.  </w:t>
      </w:r>
      <w:r w:rsidR="007956E3">
        <w:t>Staff who work with this group of vulnerable young people understand that “behaviour communicates underlying need”.  This means that:</w:t>
      </w:r>
    </w:p>
    <w:p w14:paraId="662CD2F3" w14:textId="25C82F68" w:rsidR="007956E3" w:rsidRPr="003E6AA0" w:rsidRDefault="007956E3" w:rsidP="0001517E">
      <w:pPr>
        <w:pStyle w:val="ListParagraph"/>
        <w:numPr>
          <w:ilvl w:val="0"/>
          <w:numId w:val="22"/>
        </w:numPr>
      </w:pPr>
      <w:r>
        <w:t xml:space="preserve">APs should always consider the underlying reasons for a pupil failing to behave well and / or make progress in their learning.  Progress is resumed and behaviour is improved when the underlying reason is addressed. </w:t>
      </w:r>
      <w:r w:rsidR="004769F8">
        <w:t>Therefore,</w:t>
      </w:r>
      <w:r>
        <w:t xml:space="preserve"> those working with these young people need to understand the nature of an any additional needs they have and make reasonable adjustments to address those needs.</w:t>
      </w:r>
    </w:p>
    <w:p w14:paraId="40086F0F" w14:textId="274801C5" w:rsidR="009B0EF5" w:rsidRPr="003E6AA0" w:rsidRDefault="00D05ED4" w:rsidP="0001517E">
      <w:pPr>
        <w:pStyle w:val="ListParagraph"/>
        <w:numPr>
          <w:ilvl w:val="0"/>
          <w:numId w:val="22"/>
        </w:numPr>
      </w:pPr>
      <w:r>
        <w:t xml:space="preserve">APs are not schools and do not have the responsibility of providing a “universal offer”.  AP’s SEND policy and practice does not </w:t>
      </w:r>
      <w:r w:rsidR="0001517E">
        <w:t xml:space="preserve">need </w:t>
      </w:r>
      <w:r>
        <w:t xml:space="preserve">to be as widely drawn as is </w:t>
      </w:r>
      <w:r w:rsidR="004769F8">
        <w:t>in</w:t>
      </w:r>
      <w:r>
        <w:t xml:space="preserve"> schools.  APs have been set up with </w:t>
      </w:r>
      <w:r w:rsidR="004769F8">
        <w:t>the aim of</w:t>
      </w:r>
      <w:r>
        <w:t xml:space="preserve"> meeting </w:t>
      </w:r>
      <w:r w:rsidRPr="0001517E">
        <w:rPr>
          <w:b/>
          <w:bCs/>
        </w:rPr>
        <w:t>some</w:t>
      </w:r>
      <w:r>
        <w:t xml:space="preserve"> of the needs of these pupils.  A starting point for every AP in developing effective SEND practice is to </w:t>
      </w:r>
      <w:r w:rsidRPr="0001517E">
        <w:rPr>
          <w:b/>
          <w:bCs/>
        </w:rPr>
        <w:t xml:space="preserve">be </w:t>
      </w:r>
      <w:proofErr w:type="gramStart"/>
      <w:r w:rsidRPr="0001517E">
        <w:rPr>
          <w:b/>
          <w:bCs/>
        </w:rPr>
        <w:t>absolutely clear</w:t>
      </w:r>
      <w:proofErr w:type="gramEnd"/>
      <w:r w:rsidRPr="0001517E">
        <w:rPr>
          <w:b/>
          <w:bCs/>
        </w:rPr>
        <w:t xml:space="preserve"> about the type of need</w:t>
      </w:r>
      <w:r>
        <w:t xml:space="preserve"> that the offer is intended to meet.</w:t>
      </w:r>
      <w:r w:rsidR="009B0EF5" w:rsidRPr="003E6AA0">
        <w:br w:type="page"/>
      </w:r>
    </w:p>
    <w:p w14:paraId="612DA416" w14:textId="10FFCA81" w:rsidR="009B0EF5" w:rsidRPr="002C5E04" w:rsidRDefault="009B0EF5" w:rsidP="009B0EF5">
      <w:pPr>
        <w:pStyle w:val="ListParagraph"/>
        <w:numPr>
          <w:ilvl w:val="0"/>
          <w:numId w:val="6"/>
        </w:numPr>
        <w:rPr>
          <w:b/>
          <w:bCs/>
          <w:sz w:val="28"/>
          <w:szCs w:val="28"/>
          <w:u w:val="single"/>
        </w:rPr>
      </w:pPr>
      <w:r w:rsidRPr="002C5E04">
        <w:rPr>
          <w:b/>
          <w:bCs/>
          <w:sz w:val="28"/>
          <w:szCs w:val="28"/>
          <w:u w:val="single"/>
        </w:rPr>
        <w:t>Audit Tool</w:t>
      </w:r>
    </w:p>
    <w:p w14:paraId="41C1F17A" w14:textId="3E86D1AE" w:rsidR="00452516" w:rsidRPr="003E6AA0" w:rsidRDefault="00452516" w:rsidP="009B0EF5">
      <w:pPr>
        <w:ind w:left="360"/>
      </w:pPr>
      <w:r w:rsidRPr="003E6AA0">
        <w:t xml:space="preserve">Does your </w:t>
      </w:r>
      <w:r w:rsidR="00406548" w:rsidRPr="003E6AA0">
        <w:t>p</w:t>
      </w:r>
      <w:r w:rsidRPr="003E6AA0">
        <w:t>olicy and practice meet these core principles effectively?  This “</w:t>
      </w:r>
      <w:r w:rsidR="00406548" w:rsidRPr="003E6AA0">
        <w:t>Self-Audit</w:t>
      </w:r>
      <w:r w:rsidRPr="003E6AA0">
        <w:t xml:space="preserve"> Document” is designed to allow you to consider whether you</w:t>
      </w:r>
      <w:r w:rsidR="00406548" w:rsidRPr="003E6AA0">
        <w:t>r</w:t>
      </w:r>
      <w:r w:rsidRPr="003E6AA0">
        <w:t xml:space="preserve"> policy and practice is as effective as you need it to be.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1134"/>
        <w:gridCol w:w="1134"/>
        <w:gridCol w:w="5024"/>
      </w:tblGrid>
      <w:tr w:rsidR="003E6AA0" w:rsidRPr="003E6AA0" w14:paraId="36B19E30" w14:textId="77777777" w:rsidTr="00CE2942">
        <w:tc>
          <w:tcPr>
            <w:tcW w:w="5098" w:type="dxa"/>
          </w:tcPr>
          <w:p w14:paraId="03EF0D96" w14:textId="024072DC" w:rsidR="00CE2942" w:rsidRPr="003E6AA0" w:rsidRDefault="00CE2942">
            <w:r w:rsidRPr="003E6AA0">
              <w:t xml:space="preserve">Audit </w:t>
            </w:r>
            <w:r w:rsidR="00445941" w:rsidRPr="003E6AA0">
              <w:t>Statement</w:t>
            </w:r>
          </w:p>
        </w:tc>
        <w:tc>
          <w:tcPr>
            <w:tcW w:w="1134" w:type="dxa"/>
          </w:tcPr>
          <w:p w14:paraId="6AB44AB3" w14:textId="749A32AE" w:rsidR="00CE2942" w:rsidRPr="003E6AA0" w:rsidRDefault="00CE2942">
            <w:r w:rsidRPr="003E6AA0">
              <w:t>RED</w:t>
            </w:r>
          </w:p>
        </w:tc>
        <w:tc>
          <w:tcPr>
            <w:tcW w:w="1134" w:type="dxa"/>
          </w:tcPr>
          <w:p w14:paraId="21A296F6" w14:textId="2B418D76" w:rsidR="00CE2942" w:rsidRPr="003E6AA0" w:rsidRDefault="00CE2942">
            <w:r w:rsidRPr="003E6AA0">
              <w:t>AMBER</w:t>
            </w:r>
          </w:p>
        </w:tc>
        <w:tc>
          <w:tcPr>
            <w:tcW w:w="1134" w:type="dxa"/>
          </w:tcPr>
          <w:p w14:paraId="04E8E3D3" w14:textId="4F4866DF" w:rsidR="00CE2942" w:rsidRPr="003E6AA0" w:rsidRDefault="00CE2942">
            <w:r w:rsidRPr="003E6AA0">
              <w:t>GREEN</w:t>
            </w:r>
          </w:p>
        </w:tc>
        <w:tc>
          <w:tcPr>
            <w:tcW w:w="5024" w:type="dxa"/>
          </w:tcPr>
          <w:p w14:paraId="7578CF32" w14:textId="1B0A60BA" w:rsidR="00CE2942" w:rsidRPr="003E6AA0" w:rsidRDefault="00CE2942">
            <w:r w:rsidRPr="003E6AA0">
              <w:t>Thoughts / Comments</w:t>
            </w:r>
          </w:p>
        </w:tc>
      </w:tr>
      <w:tr w:rsidR="00FF2707" w:rsidRPr="003E6AA0" w14:paraId="5E704024" w14:textId="77777777" w:rsidTr="00CE2942">
        <w:tc>
          <w:tcPr>
            <w:tcW w:w="5098" w:type="dxa"/>
          </w:tcPr>
          <w:p w14:paraId="4C403454" w14:textId="2C57A98D" w:rsidR="00FF2707" w:rsidRPr="003E6AA0" w:rsidRDefault="00FF2707">
            <w:r>
              <w:t>The AP has a clear offer</w:t>
            </w:r>
            <w:r w:rsidR="00C626B4">
              <w:t xml:space="preserve"> – including some</w:t>
            </w:r>
            <w:r>
              <w:t xml:space="preserve"> document</w:t>
            </w:r>
            <w:r w:rsidR="00C626B4">
              <w:t>ation -</w:t>
            </w:r>
            <w:r>
              <w:t xml:space="preserve"> that sets out the type of additional need</w:t>
            </w:r>
            <w:r w:rsidR="00F37797">
              <w:t>s</w:t>
            </w:r>
            <w:r>
              <w:t xml:space="preserve"> it </w:t>
            </w:r>
            <w:r w:rsidR="00C626B4">
              <w:t>aims to</w:t>
            </w:r>
            <w:r>
              <w:t xml:space="preserve"> address.</w:t>
            </w:r>
            <w:r w:rsidR="00F37797">
              <w:t xml:space="preserve">  </w:t>
            </w:r>
          </w:p>
        </w:tc>
        <w:tc>
          <w:tcPr>
            <w:tcW w:w="1134" w:type="dxa"/>
          </w:tcPr>
          <w:p w14:paraId="56245A46" w14:textId="77777777" w:rsidR="00FF2707" w:rsidRPr="003E6AA0" w:rsidRDefault="00FF2707"/>
        </w:tc>
        <w:tc>
          <w:tcPr>
            <w:tcW w:w="1134" w:type="dxa"/>
          </w:tcPr>
          <w:p w14:paraId="4BA80E83" w14:textId="77777777" w:rsidR="00FF2707" w:rsidRPr="003E6AA0" w:rsidRDefault="00FF2707"/>
        </w:tc>
        <w:tc>
          <w:tcPr>
            <w:tcW w:w="1134" w:type="dxa"/>
          </w:tcPr>
          <w:p w14:paraId="0941A4B0" w14:textId="77777777" w:rsidR="00FF2707" w:rsidRPr="003E6AA0" w:rsidRDefault="00FF2707"/>
        </w:tc>
        <w:tc>
          <w:tcPr>
            <w:tcW w:w="5024" w:type="dxa"/>
          </w:tcPr>
          <w:p w14:paraId="3657B966" w14:textId="77777777" w:rsidR="00FF2707" w:rsidRPr="003E6AA0" w:rsidRDefault="00FF2707"/>
        </w:tc>
      </w:tr>
      <w:tr w:rsidR="00FF2707" w:rsidRPr="003E6AA0" w14:paraId="505ED80E" w14:textId="77777777" w:rsidTr="00CE2942">
        <w:tc>
          <w:tcPr>
            <w:tcW w:w="5098" w:type="dxa"/>
          </w:tcPr>
          <w:p w14:paraId="1140FCB7" w14:textId="71BA592F" w:rsidR="00FF2707" w:rsidRDefault="00FF2707">
            <w:r>
              <w:t xml:space="preserve">Staff are clear about the offer and </w:t>
            </w:r>
            <w:r w:rsidR="00F37797">
              <w:t>have a shared understanding of what this means</w:t>
            </w:r>
            <w:r w:rsidR="004769F8">
              <w:t xml:space="preserve"> for</w:t>
            </w:r>
            <w:r w:rsidR="00F37797">
              <w:t xml:space="preserve"> the way pupils are supported.</w:t>
            </w:r>
          </w:p>
        </w:tc>
        <w:tc>
          <w:tcPr>
            <w:tcW w:w="1134" w:type="dxa"/>
          </w:tcPr>
          <w:p w14:paraId="052BB8D9" w14:textId="77777777" w:rsidR="00FF2707" w:rsidRPr="003E6AA0" w:rsidRDefault="00FF2707"/>
        </w:tc>
        <w:tc>
          <w:tcPr>
            <w:tcW w:w="1134" w:type="dxa"/>
          </w:tcPr>
          <w:p w14:paraId="795F116E" w14:textId="77777777" w:rsidR="00FF2707" w:rsidRPr="003E6AA0" w:rsidRDefault="00FF2707"/>
        </w:tc>
        <w:tc>
          <w:tcPr>
            <w:tcW w:w="1134" w:type="dxa"/>
          </w:tcPr>
          <w:p w14:paraId="4F2C966E" w14:textId="77777777" w:rsidR="00FF2707" w:rsidRPr="003E6AA0" w:rsidRDefault="00FF2707"/>
        </w:tc>
        <w:tc>
          <w:tcPr>
            <w:tcW w:w="5024" w:type="dxa"/>
          </w:tcPr>
          <w:p w14:paraId="7C93E255" w14:textId="77777777" w:rsidR="00FF2707" w:rsidRPr="003E6AA0" w:rsidRDefault="00FF2707"/>
        </w:tc>
      </w:tr>
      <w:tr w:rsidR="00C626B4" w:rsidRPr="003E6AA0" w14:paraId="610EBADA" w14:textId="77777777" w:rsidTr="00CE2942">
        <w:tc>
          <w:tcPr>
            <w:tcW w:w="5098" w:type="dxa"/>
          </w:tcPr>
          <w:p w14:paraId="2A597B9C" w14:textId="04AE8A69" w:rsidR="00C626B4" w:rsidRDefault="00C626B4">
            <w:r>
              <w:t>The AP has a mechanism appropriate to its size and scope to ensure that it keeps up to date with developing good practice in relation to SEND issues.</w:t>
            </w:r>
          </w:p>
        </w:tc>
        <w:tc>
          <w:tcPr>
            <w:tcW w:w="1134" w:type="dxa"/>
          </w:tcPr>
          <w:p w14:paraId="45E7D43B" w14:textId="77777777" w:rsidR="00C626B4" w:rsidRPr="003E6AA0" w:rsidRDefault="00C626B4"/>
        </w:tc>
        <w:tc>
          <w:tcPr>
            <w:tcW w:w="1134" w:type="dxa"/>
          </w:tcPr>
          <w:p w14:paraId="69C5BCFD" w14:textId="77777777" w:rsidR="00C626B4" w:rsidRPr="003E6AA0" w:rsidRDefault="00C626B4"/>
        </w:tc>
        <w:tc>
          <w:tcPr>
            <w:tcW w:w="1134" w:type="dxa"/>
          </w:tcPr>
          <w:p w14:paraId="61F022C7" w14:textId="77777777" w:rsidR="00C626B4" w:rsidRPr="003E6AA0" w:rsidRDefault="00C626B4"/>
        </w:tc>
        <w:tc>
          <w:tcPr>
            <w:tcW w:w="5024" w:type="dxa"/>
          </w:tcPr>
          <w:p w14:paraId="54732992" w14:textId="77777777" w:rsidR="00C626B4" w:rsidRPr="003E6AA0" w:rsidRDefault="00C626B4"/>
        </w:tc>
      </w:tr>
      <w:tr w:rsidR="00C626B4" w:rsidRPr="003E6AA0" w14:paraId="408AC480" w14:textId="77777777" w:rsidTr="00CE2942">
        <w:tc>
          <w:tcPr>
            <w:tcW w:w="5098" w:type="dxa"/>
          </w:tcPr>
          <w:p w14:paraId="78BA6DA6" w14:textId="1EFD5FFF" w:rsidR="00C626B4" w:rsidRDefault="00C626B4">
            <w:r>
              <w:t>The AP has a programme of staff development designed to ensure that staff strengthen their SEND practice.</w:t>
            </w:r>
          </w:p>
        </w:tc>
        <w:tc>
          <w:tcPr>
            <w:tcW w:w="1134" w:type="dxa"/>
          </w:tcPr>
          <w:p w14:paraId="230D650E" w14:textId="77777777" w:rsidR="00C626B4" w:rsidRPr="003E6AA0" w:rsidRDefault="00C626B4"/>
        </w:tc>
        <w:tc>
          <w:tcPr>
            <w:tcW w:w="1134" w:type="dxa"/>
          </w:tcPr>
          <w:p w14:paraId="53EA855A" w14:textId="77777777" w:rsidR="00C626B4" w:rsidRPr="003E6AA0" w:rsidRDefault="00C626B4"/>
        </w:tc>
        <w:tc>
          <w:tcPr>
            <w:tcW w:w="1134" w:type="dxa"/>
          </w:tcPr>
          <w:p w14:paraId="670AC188" w14:textId="77777777" w:rsidR="00C626B4" w:rsidRPr="003E6AA0" w:rsidRDefault="00C626B4"/>
        </w:tc>
        <w:tc>
          <w:tcPr>
            <w:tcW w:w="5024" w:type="dxa"/>
          </w:tcPr>
          <w:p w14:paraId="22AF7791" w14:textId="77777777" w:rsidR="00C626B4" w:rsidRPr="003E6AA0" w:rsidRDefault="00C626B4"/>
        </w:tc>
      </w:tr>
      <w:tr w:rsidR="007956E3" w:rsidRPr="003E6AA0" w14:paraId="652F3D4A" w14:textId="77777777" w:rsidTr="00CE2942">
        <w:tc>
          <w:tcPr>
            <w:tcW w:w="5098" w:type="dxa"/>
          </w:tcPr>
          <w:p w14:paraId="2B62821C" w14:textId="2EBDEFC9" w:rsidR="007956E3" w:rsidRDefault="007956E3">
            <w:r>
              <w:t>The AP has a range of tools, checklists etc to help staff think systematically about the nature of a student’s additional needs and how to meet them and these are used regularly</w:t>
            </w:r>
          </w:p>
        </w:tc>
        <w:tc>
          <w:tcPr>
            <w:tcW w:w="1134" w:type="dxa"/>
          </w:tcPr>
          <w:p w14:paraId="7D262424" w14:textId="77777777" w:rsidR="007956E3" w:rsidRPr="003E6AA0" w:rsidRDefault="007956E3"/>
        </w:tc>
        <w:tc>
          <w:tcPr>
            <w:tcW w:w="1134" w:type="dxa"/>
          </w:tcPr>
          <w:p w14:paraId="3B456D38" w14:textId="77777777" w:rsidR="007956E3" w:rsidRPr="003E6AA0" w:rsidRDefault="007956E3"/>
        </w:tc>
        <w:tc>
          <w:tcPr>
            <w:tcW w:w="1134" w:type="dxa"/>
          </w:tcPr>
          <w:p w14:paraId="717BC5CC" w14:textId="77777777" w:rsidR="007956E3" w:rsidRPr="003E6AA0" w:rsidRDefault="007956E3"/>
        </w:tc>
        <w:tc>
          <w:tcPr>
            <w:tcW w:w="5024" w:type="dxa"/>
          </w:tcPr>
          <w:p w14:paraId="346015C0" w14:textId="77777777" w:rsidR="007956E3" w:rsidRPr="003E6AA0" w:rsidRDefault="007956E3"/>
        </w:tc>
      </w:tr>
      <w:tr w:rsidR="003E6AA0" w:rsidRPr="003E6AA0" w14:paraId="38FD2AAD" w14:textId="77777777" w:rsidTr="00CE2942">
        <w:tc>
          <w:tcPr>
            <w:tcW w:w="5098" w:type="dxa"/>
          </w:tcPr>
          <w:p w14:paraId="5DF784A8" w14:textId="7958774D" w:rsidR="00CE2942" w:rsidRPr="003E6AA0" w:rsidRDefault="00760B75">
            <w:r>
              <w:t>Induction ensures that staff are clear about each pupil’s SEND</w:t>
            </w:r>
            <w:r w:rsidR="00C626B4">
              <w:t>.</w:t>
            </w:r>
          </w:p>
        </w:tc>
        <w:tc>
          <w:tcPr>
            <w:tcW w:w="1134" w:type="dxa"/>
          </w:tcPr>
          <w:p w14:paraId="46771FE9" w14:textId="77777777" w:rsidR="00CE2942" w:rsidRPr="003E6AA0" w:rsidRDefault="00CE2942"/>
        </w:tc>
        <w:tc>
          <w:tcPr>
            <w:tcW w:w="1134" w:type="dxa"/>
          </w:tcPr>
          <w:p w14:paraId="631003BC" w14:textId="77777777" w:rsidR="00CE2942" w:rsidRPr="003E6AA0" w:rsidRDefault="00CE2942"/>
        </w:tc>
        <w:tc>
          <w:tcPr>
            <w:tcW w:w="1134" w:type="dxa"/>
          </w:tcPr>
          <w:p w14:paraId="7BA91ACA" w14:textId="51AF204E" w:rsidR="00CE2942" w:rsidRPr="003E6AA0" w:rsidRDefault="00CE2942"/>
        </w:tc>
        <w:tc>
          <w:tcPr>
            <w:tcW w:w="5024" w:type="dxa"/>
          </w:tcPr>
          <w:p w14:paraId="2175A30F" w14:textId="77777777" w:rsidR="00CE2942" w:rsidRPr="003E6AA0" w:rsidRDefault="00CE2942"/>
        </w:tc>
      </w:tr>
      <w:tr w:rsidR="008F2FF5" w:rsidRPr="003E6AA0" w14:paraId="243E612D" w14:textId="77777777" w:rsidTr="00CE2942">
        <w:tc>
          <w:tcPr>
            <w:tcW w:w="5098" w:type="dxa"/>
          </w:tcPr>
          <w:p w14:paraId="4EA0C769" w14:textId="51E5B19E" w:rsidR="008F2FF5" w:rsidRDefault="008F2FF5">
            <w:r>
              <w:t>Any targets that have been set by the commissioner for the pupil that are related to addressing SEND needs at the AP are bult into the pupil’s learning plan</w:t>
            </w:r>
            <w:r w:rsidR="00C626B4">
              <w:t>.</w:t>
            </w:r>
          </w:p>
        </w:tc>
        <w:tc>
          <w:tcPr>
            <w:tcW w:w="1134" w:type="dxa"/>
          </w:tcPr>
          <w:p w14:paraId="090EEF26" w14:textId="77777777" w:rsidR="008F2FF5" w:rsidRPr="003E6AA0" w:rsidRDefault="008F2FF5"/>
        </w:tc>
        <w:tc>
          <w:tcPr>
            <w:tcW w:w="1134" w:type="dxa"/>
          </w:tcPr>
          <w:p w14:paraId="1CF93CC7" w14:textId="77777777" w:rsidR="008F2FF5" w:rsidRPr="003E6AA0" w:rsidRDefault="008F2FF5"/>
        </w:tc>
        <w:tc>
          <w:tcPr>
            <w:tcW w:w="1134" w:type="dxa"/>
          </w:tcPr>
          <w:p w14:paraId="209D6C12" w14:textId="77777777" w:rsidR="008F2FF5" w:rsidRPr="003E6AA0" w:rsidRDefault="008F2FF5"/>
        </w:tc>
        <w:tc>
          <w:tcPr>
            <w:tcW w:w="5024" w:type="dxa"/>
          </w:tcPr>
          <w:p w14:paraId="5247B6D8" w14:textId="77777777" w:rsidR="008F2FF5" w:rsidRPr="003E6AA0" w:rsidRDefault="008F2FF5"/>
        </w:tc>
      </w:tr>
      <w:tr w:rsidR="003E6AA0" w:rsidRPr="003E6AA0" w14:paraId="59C5A4DA" w14:textId="6FD07F1C" w:rsidTr="00CE2942">
        <w:tc>
          <w:tcPr>
            <w:tcW w:w="5098" w:type="dxa"/>
          </w:tcPr>
          <w:p w14:paraId="4D397A98" w14:textId="008BCF0F" w:rsidR="00CE2942" w:rsidRPr="003E6AA0" w:rsidRDefault="008F2FF5">
            <w:r>
              <w:t xml:space="preserve">The AP considers carefully any additional reasonable adjustments that need to be made to the pupil’s provision </w:t>
            </w:r>
            <w:proofErr w:type="gramStart"/>
            <w:r>
              <w:t>in order to</w:t>
            </w:r>
            <w:proofErr w:type="gramEnd"/>
            <w:r>
              <w:t xml:space="preserve"> support the pupil and work towards SEND targets, taking advice from the commissioner</w:t>
            </w:r>
            <w:r w:rsidR="003055FD">
              <w:t>.</w:t>
            </w:r>
          </w:p>
        </w:tc>
        <w:tc>
          <w:tcPr>
            <w:tcW w:w="1134" w:type="dxa"/>
          </w:tcPr>
          <w:p w14:paraId="3C65094E" w14:textId="77777777" w:rsidR="00CE2942" w:rsidRPr="003E6AA0" w:rsidRDefault="00CE2942"/>
        </w:tc>
        <w:tc>
          <w:tcPr>
            <w:tcW w:w="1134" w:type="dxa"/>
          </w:tcPr>
          <w:p w14:paraId="0B22D0C1" w14:textId="77777777" w:rsidR="00CE2942" w:rsidRPr="003E6AA0" w:rsidRDefault="00CE2942"/>
        </w:tc>
        <w:tc>
          <w:tcPr>
            <w:tcW w:w="1134" w:type="dxa"/>
          </w:tcPr>
          <w:p w14:paraId="3120FE39" w14:textId="3242813F" w:rsidR="00CE2942" w:rsidRPr="003E6AA0" w:rsidRDefault="00CE2942"/>
        </w:tc>
        <w:tc>
          <w:tcPr>
            <w:tcW w:w="5024" w:type="dxa"/>
          </w:tcPr>
          <w:p w14:paraId="2CA941AB" w14:textId="77777777" w:rsidR="00CE2942" w:rsidRPr="003E6AA0" w:rsidRDefault="00CE2942"/>
        </w:tc>
      </w:tr>
      <w:tr w:rsidR="003E6AA0" w:rsidRPr="003E6AA0" w14:paraId="2B0320ED" w14:textId="7449178F" w:rsidTr="00CE2942">
        <w:tc>
          <w:tcPr>
            <w:tcW w:w="5098" w:type="dxa"/>
          </w:tcPr>
          <w:p w14:paraId="0E52185D" w14:textId="4926D88C" w:rsidR="00CE2942" w:rsidRPr="003E6AA0" w:rsidRDefault="008F2FF5">
            <w:r>
              <w:lastRenderedPageBreak/>
              <w:t>Staff have a confident understanding of the nature of the pupil’s SEN and knowledge of approaches that are effective.</w:t>
            </w:r>
          </w:p>
        </w:tc>
        <w:tc>
          <w:tcPr>
            <w:tcW w:w="1134" w:type="dxa"/>
          </w:tcPr>
          <w:p w14:paraId="4E4A61F9" w14:textId="77777777" w:rsidR="00CE2942" w:rsidRPr="003E6AA0" w:rsidRDefault="00CE2942"/>
        </w:tc>
        <w:tc>
          <w:tcPr>
            <w:tcW w:w="1134" w:type="dxa"/>
          </w:tcPr>
          <w:p w14:paraId="169D7948" w14:textId="77777777" w:rsidR="00CE2942" w:rsidRPr="003E6AA0" w:rsidRDefault="00CE2942"/>
        </w:tc>
        <w:tc>
          <w:tcPr>
            <w:tcW w:w="1134" w:type="dxa"/>
          </w:tcPr>
          <w:p w14:paraId="7E7D611A" w14:textId="7A1337A3" w:rsidR="00CE2942" w:rsidRPr="003E6AA0" w:rsidRDefault="00CE2942"/>
        </w:tc>
        <w:tc>
          <w:tcPr>
            <w:tcW w:w="5024" w:type="dxa"/>
          </w:tcPr>
          <w:p w14:paraId="3319AC01" w14:textId="77777777" w:rsidR="00CE2942" w:rsidRPr="003E6AA0" w:rsidRDefault="00CE2942"/>
        </w:tc>
      </w:tr>
      <w:tr w:rsidR="003055FD" w:rsidRPr="003E6AA0" w14:paraId="401EDA3A" w14:textId="77777777" w:rsidTr="00CE2942">
        <w:tc>
          <w:tcPr>
            <w:tcW w:w="5098" w:type="dxa"/>
          </w:tcPr>
          <w:p w14:paraId="04ADB9BA" w14:textId="16EC844D" w:rsidR="003055FD" w:rsidRDefault="003055FD">
            <w:r>
              <w:t xml:space="preserve">Staff have expertise </w:t>
            </w:r>
            <w:r w:rsidR="007956E3">
              <w:t xml:space="preserve">- </w:t>
            </w:r>
            <w:r>
              <w:t>within the area of work that they are delivering to pupils</w:t>
            </w:r>
            <w:r w:rsidR="007956E3">
              <w:t xml:space="preserve"> - in</w:t>
            </w:r>
            <w:r>
              <w:t xml:space="preserve"> the sort of difficulties </w:t>
            </w:r>
            <w:r w:rsidR="007956E3">
              <w:t xml:space="preserve">these </w:t>
            </w:r>
            <w:r>
              <w:t xml:space="preserve">pupils might encounter </w:t>
            </w:r>
            <w:proofErr w:type="gramStart"/>
            <w:r>
              <w:t>as a result of</w:t>
            </w:r>
            <w:proofErr w:type="gramEnd"/>
            <w:r>
              <w:t xml:space="preserve"> their SEND needs. </w:t>
            </w:r>
            <w:r w:rsidR="007956E3">
              <w:t>Staff</w:t>
            </w:r>
            <w:r>
              <w:t xml:space="preserve"> have a range of strategies that they can use to support pupils through these difficulties</w:t>
            </w:r>
            <w:r w:rsidR="007956E3">
              <w:t>.</w:t>
            </w:r>
          </w:p>
        </w:tc>
        <w:tc>
          <w:tcPr>
            <w:tcW w:w="1134" w:type="dxa"/>
          </w:tcPr>
          <w:p w14:paraId="17BAC38E" w14:textId="77777777" w:rsidR="003055FD" w:rsidRPr="003E6AA0" w:rsidRDefault="003055FD"/>
        </w:tc>
        <w:tc>
          <w:tcPr>
            <w:tcW w:w="1134" w:type="dxa"/>
          </w:tcPr>
          <w:p w14:paraId="72ECCDCA" w14:textId="77777777" w:rsidR="003055FD" w:rsidRPr="003E6AA0" w:rsidRDefault="003055FD"/>
        </w:tc>
        <w:tc>
          <w:tcPr>
            <w:tcW w:w="1134" w:type="dxa"/>
          </w:tcPr>
          <w:p w14:paraId="019FA8DC" w14:textId="77777777" w:rsidR="003055FD" w:rsidRPr="003E6AA0" w:rsidRDefault="003055FD"/>
        </w:tc>
        <w:tc>
          <w:tcPr>
            <w:tcW w:w="5024" w:type="dxa"/>
          </w:tcPr>
          <w:p w14:paraId="651DB7BE" w14:textId="77777777" w:rsidR="003055FD" w:rsidRPr="003E6AA0" w:rsidRDefault="003055FD"/>
        </w:tc>
      </w:tr>
      <w:tr w:rsidR="003E6AA0" w:rsidRPr="003E6AA0" w14:paraId="0C35D171" w14:textId="7AE8814B" w:rsidTr="00CE2942">
        <w:tc>
          <w:tcPr>
            <w:tcW w:w="5098" w:type="dxa"/>
          </w:tcPr>
          <w:p w14:paraId="60065B36" w14:textId="43D629BC" w:rsidR="00CE2942" w:rsidRPr="003E6AA0" w:rsidRDefault="008F2FF5">
            <w:r>
              <w:t xml:space="preserve">The AP has an effective process for reviewing general progress </w:t>
            </w:r>
            <w:r w:rsidRPr="007956E3">
              <w:rPr>
                <w:b/>
                <w:bCs/>
              </w:rPr>
              <w:t>and</w:t>
            </w:r>
            <w:r>
              <w:t xml:space="preserve"> </w:t>
            </w:r>
            <w:r w:rsidR="00F37797">
              <w:t xml:space="preserve">progress </w:t>
            </w:r>
            <w:r>
              <w:t>towards SEND targets</w:t>
            </w:r>
            <w:r w:rsidR="00F37797">
              <w:t>. It</w:t>
            </w:r>
            <w:r>
              <w:t xml:space="preserve"> reports this as required to the commissioner</w:t>
            </w:r>
            <w:r w:rsidR="00FF2707">
              <w:t>.</w:t>
            </w:r>
          </w:p>
        </w:tc>
        <w:tc>
          <w:tcPr>
            <w:tcW w:w="1134" w:type="dxa"/>
          </w:tcPr>
          <w:p w14:paraId="2DC88782" w14:textId="77777777" w:rsidR="00CE2942" w:rsidRPr="003E6AA0" w:rsidRDefault="00CE2942"/>
        </w:tc>
        <w:tc>
          <w:tcPr>
            <w:tcW w:w="1134" w:type="dxa"/>
          </w:tcPr>
          <w:p w14:paraId="010363AB" w14:textId="77777777" w:rsidR="00CE2942" w:rsidRPr="003E6AA0" w:rsidRDefault="00CE2942"/>
        </w:tc>
        <w:tc>
          <w:tcPr>
            <w:tcW w:w="1134" w:type="dxa"/>
          </w:tcPr>
          <w:p w14:paraId="6EE6180E" w14:textId="178D9637" w:rsidR="00CE2942" w:rsidRPr="003E6AA0" w:rsidRDefault="00CE2942"/>
        </w:tc>
        <w:tc>
          <w:tcPr>
            <w:tcW w:w="5024" w:type="dxa"/>
          </w:tcPr>
          <w:p w14:paraId="44B51FC5" w14:textId="77777777" w:rsidR="00CE2942" w:rsidRPr="003E6AA0" w:rsidRDefault="00CE2942"/>
        </w:tc>
      </w:tr>
      <w:tr w:rsidR="003E6AA0" w:rsidRPr="003E6AA0" w14:paraId="1649A804" w14:textId="7390966A" w:rsidTr="00CE2942">
        <w:tc>
          <w:tcPr>
            <w:tcW w:w="5098" w:type="dxa"/>
          </w:tcPr>
          <w:p w14:paraId="6A79C486" w14:textId="0E93119F" w:rsidR="00CE2942" w:rsidRPr="003E6AA0" w:rsidRDefault="00FF2707">
            <w:r>
              <w:t>Staff use their knowledge of the pupil’s SEND needs when considering how to respond to a pupil who may be struggling with behaviour, engagement, or learning</w:t>
            </w:r>
            <w:r w:rsidR="003055FD">
              <w:t>.</w:t>
            </w:r>
          </w:p>
        </w:tc>
        <w:tc>
          <w:tcPr>
            <w:tcW w:w="1134" w:type="dxa"/>
          </w:tcPr>
          <w:p w14:paraId="4AE7B97E" w14:textId="77777777" w:rsidR="00CE2942" w:rsidRPr="003E6AA0" w:rsidRDefault="00CE2942"/>
        </w:tc>
        <w:tc>
          <w:tcPr>
            <w:tcW w:w="1134" w:type="dxa"/>
          </w:tcPr>
          <w:p w14:paraId="36C3FB54" w14:textId="77777777" w:rsidR="00CE2942" w:rsidRPr="003E6AA0" w:rsidRDefault="00CE2942"/>
        </w:tc>
        <w:tc>
          <w:tcPr>
            <w:tcW w:w="1134" w:type="dxa"/>
          </w:tcPr>
          <w:p w14:paraId="5C752CEF" w14:textId="139B6112" w:rsidR="00CE2942" w:rsidRPr="003E6AA0" w:rsidRDefault="00CE2942"/>
        </w:tc>
        <w:tc>
          <w:tcPr>
            <w:tcW w:w="5024" w:type="dxa"/>
          </w:tcPr>
          <w:p w14:paraId="0CE75626" w14:textId="77777777" w:rsidR="00CE2942" w:rsidRPr="003E6AA0" w:rsidRDefault="00CE2942"/>
        </w:tc>
      </w:tr>
      <w:tr w:rsidR="003E6AA0" w:rsidRPr="003E6AA0" w14:paraId="0696BE40" w14:textId="21E0AA2D" w:rsidTr="00CE2942">
        <w:tc>
          <w:tcPr>
            <w:tcW w:w="5098" w:type="dxa"/>
          </w:tcPr>
          <w:p w14:paraId="43E47677" w14:textId="3B17C9D2" w:rsidR="00CE2942" w:rsidRPr="003E6AA0" w:rsidRDefault="00FF2707">
            <w:r>
              <w:t>Staff use their wider knowledge in considering whether the pupil has other additional SEND</w:t>
            </w:r>
            <w:r w:rsidR="00C626B4">
              <w:t xml:space="preserve"> needs</w:t>
            </w:r>
            <w:r>
              <w:t xml:space="preserve"> that ha</w:t>
            </w:r>
            <w:r w:rsidR="00C626B4">
              <w:t xml:space="preserve">ve </w:t>
            </w:r>
            <w:r>
              <w:t>not been identified</w:t>
            </w:r>
            <w:r w:rsidR="003055FD">
              <w:t>.</w:t>
            </w:r>
          </w:p>
        </w:tc>
        <w:tc>
          <w:tcPr>
            <w:tcW w:w="1134" w:type="dxa"/>
          </w:tcPr>
          <w:p w14:paraId="4ABAC962" w14:textId="77777777" w:rsidR="00CE2942" w:rsidRPr="003E6AA0" w:rsidRDefault="00CE2942"/>
        </w:tc>
        <w:tc>
          <w:tcPr>
            <w:tcW w:w="1134" w:type="dxa"/>
          </w:tcPr>
          <w:p w14:paraId="7ACC8871" w14:textId="77777777" w:rsidR="00CE2942" w:rsidRPr="003E6AA0" w:rsidRDefault="00CE2942"/>
        </w:tc>
        <w:tc>
          <w:tcPr>
            <w:tcW w:w="1134" w:type="dxa"/>
          </w:tcPr>
          <w:p w14:paraId="2EA18C79" w14:textId="5F2C8A19" w:rsidR="00CE2942" w:rsidRPr="003E6AA0" w:rsidRDefault="00CE2942"/>
        </w:tc>
        <w:tc>
          <w:tcPr>
            <w:tcW w:w="5024" w:type="dxa"/>
          </w:tcPr>
          <w:p w14:paraId="42ED46EE" w14:textId="77777777" w:rsidR="00CE2942" w:rsidRPr="003E6AA0" w:rsidRDefault="00CE2942"/>
        </w:tc>
      </w:tr>
      <w:tr w:rsidR="00FF2707" w:rsidRPr="003E6AA0" w14:paraId="02E89AA5" w14:textId="77777777" w:rsidTr="00CE2942">
        <w:tc>
          <w:tcPr>
            <w:tcW w:w="5098" w:type="dxa"/>
          </w:tcPr>
          <w:p w14:paraId="77571BE2" w14:textId="0F011ED2" w:rsidR="00FF2707" w:rsidRDefault="00FF2707">
            <w:r>
              <w:t>The AP</w:t>
            </w:r>
            <w:r w:rsidR="00C626B4">
              <w:t xml:space="preserve"> h</w:t>
            </w:r>
            <w:r>
              <w:t>as a process for evaluating those concerns and reporting them back to the commissioner</w:t>
            </w:r>
          </w:p>
        </w:tc>
        <w:tc>
          <w:tcPr>
            <w:tcW w:w="1134" w:type="dxa"/>
          </w:tcPr>
          <w:p w14:paraId="63D59B66" w14:textId="77777777" w:rsidR="00FF2707" w:rsidRPr="003E6AA0" w:rsidRDefault="00FF2707"/>
        </w:tc>
        <w:tc>
          <w:tcPr>
            <w:tcW w:w="1134" w:type="dxa"/>
          </w:tcPr>
          <w:p w14:paraId="14B770FF" w14:textId="77777777" w:rsidR="00FF2707" w:rsidRPr="003E6AA0" w:rsidRDefault="00FF2707"/>
        </w:tc>
        <w:tc>
          <w:tcPr>
            <w:tcW w:w="1134" w:type="dxa"/>
          </w:tcPr>
          <w:p w14:paraId="5C76B16A" w14:textId="77777777" w:rsidR="00FF2707" w:rsidRPr="003E6AA0" w:rsidRDefault="00FF2707"/>
        </w:tc>
        <w:tc>
          <w:tcPr>
            <w:tcW w:w="5024" w:type="dxa"/>
          </w:tcPr>
          <w:p w14:paraId="508113FC" w14:textId="77777777" w:rsidR="00FF2707" w:rsidRPr="003E6AA0" w:rsidRDefault="00FF2707"/>
        </w:tc>
      </w:tr>
      <w:tr w:rsidR="003E6AA0" w:rsidRPr="003E6AA0" w14:paraId="7876E2BB" w14:textId="77777777" w:rsidTr="00CE2942">
        <w:tc>
          <w:tcPr>
            <w:tcW w:w="5098" w:type="dxa"/>
          </w:tcPr>
          <w:p w14:paraId="697A3EC8" w14:textId="08E18735" w:rsidR="00CE2942" w:rsidRPr="003E6AA0" w:rsidRDefault="00F37797">
            <w:r>
              <w:t xml:space="preserve">The AP ensures that no pupil is prevented from taking part in any planned activity, including visits outside the AP </w:t>
            </w:r>
            <w:proofErr w:type="gramStart"/>
            <w:r>
              <w:t>as a result of</w:t>
            </w:r>
            <w:proofErr w:type="gramEnd"/>
            <w:r>
              <w:t xml:space="preserve"> any SEND.  The steps it takes to ensure this are documented and available for scrutiny.</w:t>
            </w:r>
          </w:p>
        </w:tc>
        <w:tc>
          <w:tcPr>
            <w:tcW w:w="1134" w:type="dxa"/>
          </w:tcPr>
          <w:p w14:paraId="362588AB" w14:textId="77777777" w:rsidR="00CE2942" w:rsidRPr="003E6AA0" w:rsidRDefault="00CE2942"/>
        </w:tc>
        <w:tc>
          <w:tcPr>
            <w:tcW w:w="1134" w:type="dxa"/>
          </w:tcPr>
          <w:p w14:paraId="58F8E315" w14:textId="77777777" w:rsidR="00CE2942" w:rsidRPr="003E6AA0" w:rsidRDefault="00CE2942"/>
        </w:tc>
        <w:tc>
          <w:tcPr>
            <w:tcW w:w="1134" w:type="dxa"/>
          </w:tcPr>
          <w:p w14:paraId="11C77F76" w14:textId="2A3108A6" w:rsidR="00CE2942" w:rsidRPr="003E6AA0" w:rsidRDefault="00CE2942"/>
        </w:tc>
        <w:tc>
          <w:tcPr>
            <w:tcW w:w="5024" w:type="dxa"/>
          </w:tcPr>
          <w:p w14:paraId="2D718E90" w14:textId="77777777" w:rsidR="00CE2942" w:rsidRPr="003E6AA0" w:rsidRDefault="00CE2942"/>
        </w:tc>
      </w:tr>
      <w:tr w:rsidR="003E6AA0" w:rsidRPr="003E6AA0" w14:paraId="0F3A575F" w14:textId="77777777" w:rsidTr="00CE2942">
        <w:tc>
          <w:tcPr>
            <w:tcW w:w="5098" w:type="dxa"/>
          </w:tcPr>
          <w:p w14:paraId="1E5660DC" w14:textId="1AA64017" w:rsidR="00CE2942" w:rsidRPr="003E6AA0" w:rsidRDefault="00C626B4">
            <w:r>
              <w:t>The AP ensures that the pupil has a voice in the planning and evaluation of his or her provision at the AP, especially concerning any reasonable adjustments made to assist the pupil</w:t>
            </w:r>
            <w:r w:rsidR="003055FD">
              <w:t>.</w:t>
            </w:r>
          </w:p>
        </w:tc>
        <w:tc>
          <w:tcPr>
            <w:tcW w:w="1134" w:type="dxa"/>
          </w:tcPr>
          <w:p w14:paraId="4D34B337" w14:textId="77777777" w:rsidR="00CE2942" w:rsidRPr="003E6AA0" w:rsidRDefault="00CE2942"/>
        </w:tc>
        <w:tc>
          <w:tcPr>
            <w:tcW w:w="1134" w:type="dxa"/>
          </w:tcPr>
          <w:p w14:paraId="79CC3598" w14:textId="77777777" w:rsidR="00CE2942" w:rsidRPr="003E6AA0" w:rsidRDefault="00CE2942"/>
        </w:tc>
        <w:tc>
          <w:tcPr>
            <w:tcW w:w="1134" w:type="dxa"/>
          </w:tcPr>
          <w:p w14:paraId="72CE9AFB" w14:textId="4ED49A6A" w:rsidR="00CE2942" w:rsidRPr="003E6AA0" w:rsidRDefault="00CE2942"/>
        </w:tc>
        <w:tc>
          <w:tcPr>
            <w:tcW w:w="5024" w:type="dxa"/>
          </w:tcPr>
          <w:p w14:paraId="7B1C7ED3" w14:textId="77777777" w:rsidR="00CE2942" w:rsidRPr="003E6AA0" w:rsidRDefault="00CE2942"/>
        </w:tc>
      </w:tr>
      <w:tr w:rsidR="003E6AA0" w:rsidRPr="003E6AA0" w14:paraId="2B45642E" w14:textId="23C6F659" w:rsidTr="00CE2942">
        <w:tc>
          <w:tcPr>
            <w:tcW w:w="5098" w:type="dxa"/>
          </w:tcPr>
          <w:p w14:paraId="3212EEF4" w14:textId="1E3BEDB8" w:rsidR="00CE2942" w:rsidRPr="003E6AA0" w:rsidRDefault="001255C0">
            <w:r>
              <w:t xml:space="preserve">Someone at the AP has a good understanding of EHCPs and associated reviews and guide staff in responding to any requirements arising </w:t>
            </w:r>
            <w:proofErr w:type="spellStart"/>
            <w:r>
              <w:t>form</w:t>
            </w:r>
            <w:proofErr w:type="spellEnd"/>
            <w:r>
              <w:t xml:space="preserve"> the EHCP</w:t>
            </w:r>
          </w:p>
        </w:tc>
        <w:tc>
          <w:tcPr>
            <w:tcW w:w="1134" w:type="dxa"/>
          </w:tcPr>
          <w:p w14:paraId="59132FD5" w14:textId="77777777" w:rsidR="00CE2942" w:rsidRPr="003E6AA0" w:rsidRDefault="00CE2942"/>
        </w:tc>
        <w:tc>
          <w:tcPr>
            <w:tcW w:w="1134" w:type="dxa"/>
          </w:tcPr>
          <w:p w14:paraId="501EF61D" w14:textId="77777777" w:rsidR="00CE2942" w:rsidRPr="003E6AA0" w:rsidRDefault="00CE2942"/>
        </w:tc>
        <w:tc>
          <w:tcPr>
            <w:tcW w:w="1134" w:type="dxa"/>
          </w:tcPr>
          <w:p w14:paraId="1B65CBBA" w14:textId="09C4AC50" w:rsidR="00CE2942" w:rsidRPr="003E6AA0" w:rsidRDefault="00CE2942"/>
        </w:tc>
        <w:tc>
          <w:tcPr>
            <w:tcW w:w="5024" w:type="dxa"/>
          </w:tcPr>
          <w:p w14:paraId="22E57EAA" w14:textId="77777777" w:rsidR="00CE2942" w:rsidRPr="003E6AA0" w:rsidRDefault="00CE2942"/>
        </w:tc>
      </w:tr>
      <w:tr w:rsidR="00CE2942" w:rsidRPr="003E6AA0" w14:paraId="3021F44C" w14:textId="43A1701E" w:rsidTr="00CE2942">
        <w:tc>
          <w:tcPr>
            <w:tcW w:w="5098" w:type="dxa"/>
          </w:tcPr>
          <w:p w14:paraId="21BB6DE7" w14:textId="787932EB" w:rsidR="00CE2942" w:rsidRPr="003E6AA0" w:rsidRDefault="00BE5B80">
            <w:r w:rsidRPr="003E6AA0">
              <w:t xml:space="preserve">The </w:t>
            </w:r>
            <w:r w:rsidR="00CE2942" w:rsidRPr="003E6AA0">
              <w:t>AP is self</w:t>
            </w:r>
            <w:r w:rsidR="00301BA9" w:rsidRPr="003E6AA0">
              <w:t>-r</w:t>
            </w:r>
            <w:r w:rsidR="00CE2942" w:rsidRPr="003E6AA0">
              <w:t xml:space="preserve">eflective and committed to continuous improvement in respect of </w:t>
            </w:r>
            <w:r w:rsidR="001255C0">
              <w:t>SEND.</w:t>
            </w:r>
          </w:p>
        </w:tc>
        <w:tc>
          <w:tcPr>
            <w:tcW w:w="1134" w:type="dxa"/>
          </w:tcPr>
          <w:p w14:paraId="000BBC78" w14:textId="77777777" w:rsidR="00CE2942" w:rsidRPr="003E6AA0" w:rsidRDefault="00CE2942"/>
        </w:tc>
        <w:tc>
          <w:tcPr>
            <w:tcW w:w="1134" w:type="dxa"/>
          </w:tcPr>
          <w:p w14:paraId="5D49EA22" w14:textId="77777777" w:rsidR="00CE2942" w:rsidRPr="003E6AA0" w:rsidRDefault="00CE2942"/>
        </w:tc>
        <w:tc>
          <w:tcPr>
            <w:tcW w:w="1134" w:type="dxa"/>
          </w:tcPr>
          <w:p w14:paraId="2E73EB98" w14:textId="2E07E5E8" w:rsidR="00CE2942" w:rsidRPr="003E6AA0" w:rsidRDefault="00CE2942"/>
        </w:tc>
        <w:tc>
          <w:tcPr>
            <w:tcW w:w="5024" w:type="dxa"/>
          </w:tcPr>
          <w:p w14:paraId="2356FB41" w14:textId="77777777" w:rsidR="00CE2942" w:rsidRPr="003E6AA0" w:rsidRDefault="00CE2942"/>
        </w:tc>
      </w:tr>
    </w:tbl>
    <w:p w14:paraId="0FD33861" w14:textId="1E613474" w:rsidR="00DB6B4F" w:rsidRPr="003E6AA0" w:rsidRDefault="00DB6B4F">
      <w:pPr>
        <w:rPr>
          <w:b/>
          <w:bCs/>
          <w:u w:val="single"/>
        </w:rPr>
      </w:pPr>
    </w:p>
    <w:p w14:paraId="6825634A" w14:textId="77777777" w:rsidR="00D05ED4" w:rsidRPr="002C5E04" w:rsidRDefault="00C12480" w:rsidP="00D05ED4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C5E04">
        <w:rPr>
          <w:b/>
          <w:bCs/>
          <w:sz w:val="24"/>
          <w:szCs w:val="24"/>
          <w:u w:val="single"/>
        </w:rPr>
        <w:lastRenderedPageBreak/>
        <w:t>What might be in a</w:t>
      </w:r>
      <w:r w:rsidR="00D05ED4" w:rsidRPr="002C5E04">
        <w:rPr>
          <w:b/>
          <w:bCs/>
          <w:sz w:val="24"/>
          <w:szCs w:val="24"/>
          <w:u w:val="single"/>
        </w:rPr>
        <w:t>n AP SEND Policy</w:t>
      </w:r>
    </w:p>
    <w:p w14:paraId="45CC3B6C" w14:textId="77777777" w:rsidR="00A04648" w:rsidRPr="00D05ED4" w:rsidRDefault="00A04648" w:rsidP="00A04648">
      <w:pPr>
        <w:ind w:left="360"/>
      </w:pPr>
    </w:p>
    <w:p w14:paraId="44D9214A" w14:textId="61B94DDF" w:rsidR="00E53301" w:rsidRPr="003E6AA0" w:rsidRDefault="00C12480" w:rsidP="00A04648">
      <w:pPr>
        <w:pStyle w:val="ListParagraph"/>
        <w:numPr>
          <w:ilvl w:val="0"/>
          <w:numId w:val="21"/>
        </w:numPr>
      </w:pPr>
      <w:r w:rsidRPr="003E6AA0">
        <w:t xml:space="preserve">A </w:t>
      </w:r>
      <w:r w:rsidR="00D05ED4">
        <w:t>description of your offer</w:t>
      </w:r>
    </w:p>
    <w:p w14:paraId="321AB39A" w14:textId="55D29FB9" w:rsidR="006802C9" w:rsidRPr="003E6AA0" w:rsidRDefault="00D05ED4" w:rsidP="00E53301">
      <w:pPr>
        <w:pStyle w:val="ListParagraph"/>
        <w:numPr>
          <w:ilvl w:val="1"/>
          <w:numId w:val="2"/>
        </w:numPr>
      </w:pPr>
      <w:r>
        <w:t>What are the core learning activities that you offer?</w:t>
      </w:r>
    </w:p>
    <w:p w14:paraId="315E8AF2" w14:textId="0665BA1F" w:rsidR="00E53301" w:rsidRPr="003E6AA0" w:rsidRDefault="00D05ED4" w:rsidP="00E53301">
      <w:pPr>
        <w:pStyle w:val="ListParagraph"/>
        <w:numPr>
          <w:ilvl w:val="1"/>
          <w:numId w:val="2"/>
        </w:numPr>
      </w:pPr>
      <w:r>
        <w:t xml:space="preserve">What are the </w:t>
      </w:r>
      <w:r w:rsidR="00DD0EAB">
        <w:t>needs that you are aiming to address?</w:t>
      </w:r>
    </w:p>
    <w:p w14:paraId="137573DB" w14:textId="735C50AB" w:rsidR="00423756" w:rsidRDefault="00423756" w:rsidP="00C12480">
      <w:pPr>
        <w:pStyle w:val="ListParagraph"/>
        <w:numPr>
          <w:ilvl w:val="0"/>
          <w:numId w:val="2"/>
        </w:numPr>
      </w:pPr>
      <w:r w:rsidRPr="003E6AA0">
        <w:t xml:space="preserve">Statement of </w:t>
      </w:r>
      <w:r w:rsidR="00166DD3">
        <w:t xml:space="preserve">your understanding of SEND and why it is important at your </w:t>
      </w:r>
      <w:proofErr w:type="gramStart"/>
      <w:r w:rsidR="00166DD3">
        <w:t>provision</w:t>
      </w:r>
      <w:proofErr w:type="gramEnd"/>
    </w:p>
    <w:p w14:paraId="3B9F3F5F" w14:textId="77777777" w:rsidR="00166DD3" w:rsidRPr="003E6AA0" w:rsidRDefault="00166DD3" w:rsidP="00166DD3">
      <w:pPr>
        <w:pStyle w:val="ListParagraph"/>
        <w:numPr>
          <w:ilvl w:val="0"/>
          <w:numId w:val="2"/>
        </w:numPr>
      </w:pPr>
      <w:r>
        <w:t>How do you make sure that you recognise the SEND needs of each young person?</w:t>
      </w:r>
    </w:p>
    <w:p w14:paraId="1C2FD6AD" w14:textId="1F58FA37" w:rsidR="00166DD3" w:rsidRDefault="00166DD3" w:rsidP="00166DD3">
      <w:pPr>
        <w:pStyle w:val="ListParagraph"/>
        <w:numPr>
          <w:ilvl w:val="1"/>
          <w:numId w:val="2"/>
        </w:numPr>
      </w:pPr>
      <w:r>
        <w:t>The information you make sure you get from the commissioner of the provision</w:t>
      </w:r>
      <w:r w:rsidR="001255C0">
        <w:t>, including documentation such as EHCPs.</w:t>
      </w:r>
    </w:p>
    <w:p w14:paraId="5A597388" w14:textId="4D98A37F" w:rsidR="00166DD3" w:rsidRDefault="00166DD3" w:rsidP="00166DD3">
      <w:pPr>
        <w:pStyle w:val="ListParagraph"/>
        <w:numPr>
          <w:ilvl w:val="1"/>
          <w:numId w:val="2"/>
        </w:numPr>
      </w:pPr>
      <w:r>
        <w:t xml:space="preserve">The way that you and your staff keep an eye out for further evidence of SEND that may emerge in your setting.  This will </w:t>
      </w:r>
      <w:proofErr w:type="gramStart"/>
      <w:r>
        <w:t>include</w:t>
      </w:r>
      <w:proofErr w:type="gramEnd"/>
    </w:p>
    <w:p w14:paraId="6AFA44E3" w14:textId="5FDF6EC9" w:rsidR="00166DD3" w:rsidRDefault="00166DD3" w:rsidP="00166DD3">
      <w:pPr>
        <w:pStyle w:val="ListParagraph"/>
        <w:numPr>
          <w:ilvl w:val="2"/>
          <w:numId w:val="2"/>
        </w:numPr>
      </w:pPr>
      <w:r>
        <w:t>Careful analysis of any new negative behaviours that the young person exhibits</w:t>
      </w:r>
    </w:p>
    <w:p w14:paraId="2A08FF65" w14:textId="1D5C8FFD" w:rsidR="00166DD3" w:rsidRDefault="00166DD3" w:rsidP="00166DD3">
      <w:pPr>
        <w:pStyle w:val="ListParagraph"/>
        <w:numPr>
          <w:ilvl w:val="2"/>
          <w:numId w:val="2"/>
        </w:numPr>
      </w:pPr>
      <w:r>
        <w:t xml:space="preserve">The tracking of progress, and identification of any </w:t>
      </w:r>
      <w:proofErr w:type="gramStart"/>
      <w:r>
        <w:t>particular learning</w:t>
      </w:r>
      <w:proofErr w:type="gramEnd"/>
      <w:r>
        <w:t xml:space="preserve"> issues that the young person has difficulty with</w:t>
      </w:r>
    </w:p>
    <w:p w14:paraId="66FAF12F" w14:textId="722196E7" w:rsidR="00166DD3" w:rsidRPr="003E6AA0" w:rsidRDefault="00166DD3" w:rsidP="00166DD3">
      <w:pPr>
        <w:pStyle w:val="ListParagraph"/>
        <w:numPr>
          <w:ilvl w:val="2"/>
          <w:numId w:val="2"/>
        </w:numPr>
      </w:pPr>
      <w:r>
        <w:t>Any checklist or diagnostic tools that you use to help you with I and ii.</w:t>
      </w:r>
    </w:p>
    <w:p w14:paraId="0B8E2C57" w14:textId="77777777" w:rsidR="008A392E" w:rsidRDefault="00166DD3" w:rsidP="00166DD3">
      <w:pPr>
        <w:pStyle w:val="ListParagraph"/>
        <w:numPr>
          <w:ilvl w:val="0"/>
          <w:numId w:val="2"/>
        </w:numPr>
      </w:pPr>
      <w:r>
        <w:t>How do ensure that the teaching and learning in the provision takes account of the SEND of learners?</w:t>
      </w:r>
      <w:r w:rsidR="008A392E">
        <w:t xml:space="preserve"> </w:t>
      </w:r>
    </w:p>
    <w:p w14:paraId="20E21FD5" w14:textId="55286B47" w:rsidR="008A392E" w:rsidRDefault="008A392E" w:rsidP="008A392E">
      <w:pPr>
        <w:pStyle w:val="ListParagraph"/>
        <w:numPr>
          <w:ilvl w:val="1"/>
          <w:numId w:val="2"/>
        </w:numPr>
      </w:pPr>
      <w:r>
        <w:t>What measures do you build into your provision as part of your normal arrangements to take account of the likely SEND needs of learners?</w:t>
      </w:r>
    </w:p>
    <w:p w14:paraId="7932B64B" w14:textId="37090F26" w:rsidR="008A392E" w:rsidRDefault="008A392E" w:rsidP="008A392E">
      <w:pPr>
        <w:pStyle w:val="ListParagraph"/>
        <w:numPr>
          <w:ilvl w:val="1"/>
          <w:numId w:val="2"/>
        </w:numPr>
      </w:pPr>
      <w:r>
        <w:t xml:space="preserve">In particular and in the light of the fact that most learners will have semh </w:t>
      </w:r>
      <w:proofErr w:type="gramStart"/>
      <w:r>
        <w:t>issues,  what</w:t>
      </w:r>
      <w:proofErr w:type="gramEnd"/>
      <w:r>
        <w:t xml:space="preserve"> are the in built measures that address the issues that are likely to arise?</w:t>
      </w:r>
    </w:p>
    <w:p w14:paraId="03A33DFE" w14:textId="6847ADC4" w:rsidR="00423756" w:rsidRDefault="008A392E" w:rsidP="008A392E">
      <w:pPr>
        <w:pStyle w:val="ListParagraph"/>
        <w:numPr>
          <w:ilvl w:val="1"/>
          <w:numId w:val="2"/>
        </w:numPr>
      </w:pPr>
      <w:r>
        <w:t xml:space="preserve">How might you adjust provision in the light of </w:t>
      </w:r>
      <w:proofErr w:type="gramStart"/>
      <w:r>
        <w:t>particular SEND</w:t>
      </w:r>
      <w:proofErr w:type="gramEnd"/>
      <w:r>
        <w:t>?</w:t>
      </w:r>
    </w:p>
    <w:p w14:paraId="441BBB4A" w14:textId="77777777" w:rsidR="008A392E" w:rsidRDefault="008A392E" w:rsidP="008A392E">
      <w:pPr>
        <w:pStyle w:val="ListParagraph"/>
        <w:numPr>
          <w:ilvl w:val="0"/>
          <w:numId w:val="2"/>
        </w:numPr>
      </w:pPr>
      <w:r>
        <w:t xml:space="preserve">What are </w:t>
      </w:r>
      <w:proofErr w:type="gramStart"/>
      <w:r>
        <w:t>you</w:t>
      </w:r>
      <w:proofErr w:type="gramEnd"/>
      <w:r>
        <w:t xml:space="preserve"> arrangements for</w:t>
      </w:r>
    </w:p>
    <w:p w14:paraId="759DACEA" w14:textId="77777777" w:rsidR="008A392E" w:rsidRDefault="008A392E" w:rsidP="001255C0">
      <w:pPr>
        <w:pStyle w:val="ListParagraph"/>
        <w:numPr>
          <w:ilvl w:val="1"/>
          <w:numId w:val="2"/>
        </w:numPr>
      </w:pPr>
      <w:r>
        <w:t xml:space="preserve"> reporting to commissioners on progress of learners</w:t>
      </w:r>
    </w:p>
    <w:p w14:paraId="1120EC06" w14:textId="77777777" w:rsidR="008A392E" w:rsidRDefault="008A392E" w:rsidP="001255C0">
      <w:pPr>
        <w:pStyle w:val="ListParagraph"/>
        <w:numPr>
          <w:ilvl w:val="1"/>
          <w:numId w:val="2"/>
        </w:numPr>
      </w:pPr>
      <w:r>
        <w:t>Raising with or feeding back to commissioners any concerns you have about SEND issues for individual learners.</w:t>
      </w:r>
    </w:p>
    <w:p w14:paraId="2FF75DA4" w14:textId="7F20B8A2" w:rsidR="008A392E" w:rsidRDefault="001255C0" w:rsidP="001255C0">
      <w:pPr>
        <w:pStyle w:val="ListParagraph"/>
        <w:numPr>
          <w:ilvl w:val="1"/>
          <w:numId w:val="2"/>
        </w:numPr>
      </w:pPr>
      <w:r>
        <w:t xml:space="preserve">Providing more detailed information for SEND Learners with EHCPs where you may be asked to contribute to statutory </w:t>
      </w:r>
      <w:proofErr w:type="gramStart"/>
      <w:r>
        <w:t>reviews</w:t>
      </w:r>
      <w:proofErr w:type="gramEnd"/>
      <w:r w:rsidR="008A392E">
        <w:t xml:space="preserve"> </w:t>
      </w:r>
    </w:p>
    <w:p w14:paraId="6907D54F" w14:textId="77777777" w:rsidR="001255C0" w:rsidRDefault="008A392E" w:rsidP="008A392E">
      <w:pPr>
        <w:pStyle w:val="ListParagraph"/>
        <w:numPr>
          <w:ilvl w:val="0"/>
          <w:numId w:val="2"/>
        </w:numPr>
      </w:pPr>
      <w:r>
        <w:t xml:space="preserve">Who is responsible for leading on the issue of SEND. </w:t>
      </w:r>
    </w:p>
    <w:p w14:paraId="468ECA50" w14:textId="1128E5E2" w:rsidR="008A392E" w:rsidRDefault="008A392E" w:rsidP="001255C0">
      <w:pPr>
        <w:pStyle w:val="ListParagraph"/>
        <w:numPr>
          <w:ilvl w:val="1"/>
          <w:numId w:val="2"/>
        </w:numPr>
      </w:pPr>
      <w:r>
        <w:t>How do they keep up to date with SEND developments</w:t>
      </w:r>
    </w:p>
    <w:p w14:paraId="48C2FFBE" w14:textId="5F351E51" w:rsidR="001255C0" w:rsidRDefault="001255C0" w:rsidP="001255C0">
      <w:pPr>
        <w:pStyle w:val="ListParagraph"/>
        <w:numPr>
          <w:ilvl w:val="1"/>
          <w:numId w:val="2"/>
        </w:numPr>
      </w:pPr>
      <w:r>
        <w:t xml:space="preserve">Any outside sources of support with SEND issues that the SEND leader </w:t>
      </w:r>
      <w:proofErr w:type="gramStart"/>
      <w:r>
        <w:t>uses</w:t>
      </w:r>
      <w:proofErr w:type="gramEnd"/>
    </w:p>
    <w:p w14:paraId="4B023997" w14:textId="76A674C0" w:rsidR="002C5E04" w:rsidRDefault="008A392E" w:rsidP="008A392E">
      <w:pPr>
        <w:pStyle w:val="ListParagraph"/>
        <w:numPr>
          <w:ilvl w:val="0"/>
          <w:numId w:val="2"/>
        </w:numPr>
      </w:pPr>
      <w:r>
        <w:t xml:space="preserve">A description of the arrangements you make to ensure that staff receive up </w:t>
      </w:r>
      <w:proofErr w:type="spellStart"/>
      <w:r>
        <w:t>tp</w:t>
      </w:r>
      <w:proofErr w:type="spellEnd"/>
      <w:r>
        <w:t xml:space="preserve"> date training aligned to the SEND issues they are likely to encounter at the </w:t>
      </w:r>
      <w:r w:rsidR="001255C0">
        <w:t>provision.</w:t>
      </w:r>
    </w:p>
    <w:p w14:paraId="6AD9DC8A" w14:textId="77777777" w:rsidR="002C5E04" w:rsidRDefault="002C5E04">
      <w:r>
        <w:br w:type="page"/>
      </w:r>
    </w:p>
    <w:p w14:paraId="6828F4C2" w14:textId="70EEDA70" w:rsidR="00A04648" w:rsidRPr="002C5E04" w:rsidRDefault="00A04648" w:rsidP="002C5E04">
      <w:pPr>
        <w:pStyle w:val="ListParagraph"/>
        <w:numPr>
          <w:ilvl w:val="0"/>
          <w:numId w:val="6"/>
        </w:numPr>
        <w:rPr>
          <w:kern w:val="0"/>
          <w:sz w:val="28"/>
          <w:szCs w:val="28"/>
          <w:u w:val="single"/>
          <w14:ligatures w14:val="none"/>
        </w:rPr>
      </w:pPr>
      <w:r w:rsidRPr="002C5E04">
        <w:rPr>
          <w:kern w:val="0"/>
          <w:sz w:val="28"/>
          <w:szCs w:val="28"/>
          <w:u w:val="single"/>
          <w14:ligatures w14:val="none"/>
        </w:rPr>
        <w:lastRenderedPageBreak/>
        <w:t>CHECKLIST FOR AP’s FOR USE WHEN THINKING ABOUT A LEARNER’S SEND</w:t>
      </w:r>
    </w:p>
    <w:p w14:paraId="0642AFF0" w14:textId="77777777" w:rsidR="00A04648" w:rsidRPr="00A04648" w:rsidRDefault="00A04648" w:rsidP="00A04648">
      <w:pPr>
        <w:rPr>
          <w:kern w:val="0"/>
          <w:sz w:val="28"/>
          <w:szCs w:val="28"/>
          <w14:ligatures w14:val="none"/>
        </w:rPr>
      </w:pPr>
      <w:r w:rsidRPr="00A04648">
        <w:rPr>
          <w:kern w:val="0"/>
          <w:sz w:val="28"/>
          <w:szCs w:val="28"/>
          <w14:ligatures w14:val="none"/>
        </w:rPr>
        <w:t>Are we doing what we should to support the learner?</w:t>
      </w:r>
    </w:p>
    <w:p w14:paraId="47644E86" w14:textId="3656961D" w:rsidR="00A04648" w:rsidRPr="00A04648" w:rsidRDefault="00A04648" w:rsidP="00A04648">
      <w:pPr>
        <w:rPr>
          <w:kern w:val="0"/>
          <w:sz w:val="28"/>
          <w:szCs w:val="28"/>
          <w14:ligatures w14:val="none"/>
        </w:rPr>
      </w:pPr>
      <w:r w:rsidRPr="00A04648">
        <w:rPr>
          <w:kern w:val="0"/>
          <w:sz w:val="28"/>
          <w:szCs w:val="28"/>
          <w14:ligatures w14:val="none"/>
        </w:rPr>
        <w:t>Do we know enough about the learner’s needs?</w:t>
      </w:r>
      <w:r w:rsidR="002C5E04" w:rsidRPr="002C5E04">
        <w:rPr>
          <w:noProof/>
          <w:kern w:val="0"/>
          <w14:ligatures w14:val="none"/>
        </w:rPr>
        <w:t xml:space="preserve"> </w:t>
      </w:r>
    </w:p>
    <w:p w14:paraId="6E253754" w14:textId="6BBFF2BB" w:rsidR="00A04648" w:rsidRPr="00A04648" w:rsidRDefault="002C5E04" w:rsidP="00A04648">
      <w:pPr>
        <w:jc w:val="center"/>
        <w:rPr>
          <w:kern w:val="0"/>
          <w14:ligatures w14:val="none"/>
        </w:rPr>
      </w:pPr>
      <w:r w:rsidRPr="00A04648">
        <w:rPr>
          <w:noProof/>
          <w:kern w:val="0"/>
          <w14:ligatures w14:val="none"/>
        </w:rPr>
        <w:drawing>
          <wp:inline distT="0" distB="0" distL="0" distR="0" wp14:anchorId="3DCFD52A" wp14:editId="147DB5FB">
            <wp:extent cx="3140645" cy="4309110"/>
            <wp:effectExtent l="0" t="0" r="3175" b="0"/>
            <wp:docPr id="1" name="Picture 1" descr="A picture containing text, cartoon, human fac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artoon, human fac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58" cy="4329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E46AF" w14:textId="77777777" w:rsidR="002C5E04" w:rsidRDefault="002C5E04">
      <w:pPr>
        <w:rPr>
          <w:kern w:val="0"/>
          <w:u w:val="single"/>
          <w14:ligatures w14:val="none"/>
        </w:rPr>
      </w:pPr>
      <w:r>
        <w:rPr>
          <w:kern w:val="0"/>
          <w:u w:val="single"/>
          <w14:ligatures w14:val="none"/>
        </w:rPr>
        <w:br w:type="page"/>
      </w:r>
    </w:p>
    <w:p w14:paraId="24C88AC0" w14:textId="35BB1841" w:rsidR="00A04648" w:rsidRPr="00A04648" w:rsidRDefault="00A04648" w:rsidP="00A04648">
      <w:pPr>
        <w:rPr>
          <w:kern w:val="0"/>
          <w:u w:val="single"/>
          <w14:ligatures w14:val="none"/>
        </w:rPr>
      </w:pPr>
      <w:r w:rsidRPr="00A04648">
        <w:rPr>
          <w:kern w:val="0"/>
          <w:u w:val="single"/>
          <w14:ligatures w14:val="none"/>
        </w:rPr>
        <w:lastRenderedPageBreak/>
        <w:t>What are these checklists for?</w:t>
      </w:r>
    </w:p>
    <w:p w14:paraId="3C7FBDB1" w14:textId="77777777" w:rsidR="00A04648" w:rsidRPr="00A04648" w:rsidRDefault="00A04648" w:rsidP="00A04648">
      <w:pPr>
        <w:numPr>
          <w:ilvl w:val="0"/>
          <w:numId w:val="19"/>
        </w:numPr>
        <w:spacing w:line="256" w:lineRule="auto"/>
        <w:contextualSpacing/>
        <w:rPr>
          <w:kern w:val="0"/>
          <w14:ligatures w14:val="none"/>
        </w:rPr>
      </w:pPr>
      <w:r w:rsidRPr="00A04648">
        <w:rPr>
          <w:kern w:val="0"/>
          <w14:ligatures w14:val="none"/>
        </w:rPr>
        <w:t>For individuals or groups of staff to think further about an individual learner’s needs</w:t>
      </w:r>
    </w:p>
    <w:p w14:paraId="0B9D1641" w14:textId="77777777" w:rsidR="00A04648" w:rsidRPr="00A04648" w:rsidRDefault="00A04648" w:rsidP="00A04648">
      <w:pPr>
        <w:numPr>
          <w:ilvl w:val="0"/>
          <w:numId w:val="19"/>
        </w:numPr>
        <w:spacing w:line="256" w:lineRule="auto"/>
        <w:contextualSpacing/>
        <w:rPr>
          <w:kern w:val="0"/>
          <w14:ligatures w14:val="none"/>
        </w:rPr>
      </w:pPr>
      <w:r w:rsidRPr="00A04648">
        <w:rPr>
          <w:kern w:val="0"/>
          <w14:ligatures w14:val="none"/>
        </w:rPr>
        <w:t>For individuals or groups of staff to think about how to respond to those needs</w:t>
      </w:r>
    </w:p>
    <w:p w14:paraId="246B851F" w14:textId="77777777" w:rsidR="00A04648" w:rsidRPr="00A04648" w:rsidRDefault="00A04648" w:rsidP="00A04648">
      <w:pPr>
        <w:numPr>
          <w:ilvl w:val="0"/>
          <w:numId w:val="19"/>
        </w:numPr>
        <w:spacing w:line="256" w:lineRule="auto"/>
        <w:contextualSpacing/>
        <w:rPr>
          <w:kern w:val="0"/>
          <w14:ligatures w14:val="none"/>
        </w:rPr>
      </w:pPr>
      <w:r w:rsidRPr="00A04648">
        <w:rPr>
          <w:kern w:val="0"/>
          <w14:ligatures w14:val="none"/>
        </w:rPr>
        <w:t>To use as part of a report back to the learner’s commissioner to deepen understanding of the learner’s needs and how they should be met.</w:t>
      </w:r>
    </w:p>
    <w:p w14:paraId="4BDEB101" w14:textId="77777777" w:rsidR="00A04648" w:rsidRPr="00A04648" w:rsidRDefault="00A04648" w:rsidP="00A04648">
      <w:pPr>
        <w:numPr>
          <w:ilvl w:val="0"/>
          <w:numId w:val="19"/>
        </w:numPr>
        <w:spacing w:line="256" w:lineRule="auto"/>
        <w:contextualSpacing/>
        <w:rPr>
          <w:kern w:val="0"/>
          <w14:ligatures w14:val="none"/>
        </w:rPr>
      </w:pPr>
      <w:r w:rsidRPr="00A04648">
        <w:rPr>
          <w:kern w:val="0"/>
          <w14:ligatures w14:val="none"/>
        </w:rPr>
        <w:t xml:space="preserve">To prepare contributions to reviews that might be requested by the commissioner, particularly for learners with </w:t>
      </w:r>
      <w:proofErr w:type="gramStart"/>
      <w:r w:rsidRPr="00A04648">
        <w:rPr>
          <w:kern w:val="0"/>
          <w14:ligatures w14:val="none"/>
        </w:rPr>
        <w:t>EHCP’s</w:t>
      </w:r>
      <w:proofErr w:type="gramEnd"/>
    </w:p>
    <w:p w14:paraId="39395CCA" w14:textId="77777777" w:rsidR="00A04648" w:rsidRPr="00A04648" w:rsidRDefault="00A04648" w:rsidP="00A04648">
      <w:pPr>
        <w:rPr>
          <w:kern w:val="0"/>
          <w:u w:val="single"/>
          <w14:ligatures w14:val="none"/>
        </w:rPr>
      </w:pPr>
      <w:r w:rsidRPr="00A04648">
        <w:rPr>
          <w:kern w:val="0"/>
          <w:u w:val="single"/>
          <w14:ligatures w14:val="none"/>
        </w:rPr>
        <w:t>How to use the checklists</w:t>
      </w:r>
    </w:p>
    <w:p w14:paraId="68A97AA9" w14:textId="77777777" w:rsidR="00A04648" w:rsidRPr="00A04648" w:rsidRDefault="00A04648" w:rsidP="00A04648">
      <w:pPr>
        <w:rPr>
          <w:kern w:val="0"/>
          <w:u w:val="single"/>
          <w14:ligatures w14:val="none"/>
        </w:rPr>
      </w:pPr>
      <w:r w:rsidRPr="00A04648">
        <w:rPr>
          <w:kern w:val="0"/>
          <w:u w:val="single"/>
          <w14:ligatures w14:val="none"/>
        </w:rPr>
        <w:t xml:space="preserve">The four areas of SEND </w:t>
      </w:r>
      <w:proofErr w:type="gramStart"/>
      <w:r w:rsidRPr="00A04648">
        <w:rPr>
          <w:kern w:val="0"/>
          <w:u w:val="single"/>
          <w14:ligatures w14:val="none"/>
        </w:rPr>
        <w:t>are</w:t>
      </w:r>
      <w:proofErr w:type="gramEnd"/>
    </w:p>
    <w:p w14:paraId="48D397F6" w14:textId="77777777" w:rsidR="00A04648" w:rsidRPr="00A04648" w:rsidRDefault="00A04648" w:rsidP="00A04648">
      <w:pPr>
        <w:numPr>
          <w:ilvl w:val="0"/>
          <w:numId w:val="20"/>
        </w:numPr>
        <w:shd w:val="clear" w:color="auto" w:fill="FFFFFF"/>
        <w:spacing w:after="60" w:line="240" w:lineRule="auto"/>
        <w:rPr>
          <w:rFonts w:eastAsia="Times New Roman" w:cstheme="minorHAnsi"/>
          <w:color w:val="202124"/>
          <w:kern w:val="0"/>
          <w:sz w:val="24"/>
          <w:szCs w:val="24"/>
          <w:lang w:eastAsia="en-GB"/>
          <w14:ligatures w14:val="none"/>
        </w:rPr>
      </w:pPr>
      <w:r w:rsidRPr="00A04648">
        <w:rPr>
          <w:rFonts w:eastAsia="Times New Roman" w:cstheme="minorHAnsi"/>
          <w:color w:val="202124"/>
          <w:kern w:val="0"/>
          <w:sz w:val="24"/>
          <w:szCs w:val="24"/>
          <w:lang w:eastAsia="en-GB"/>
          <w14:ligatures w14:val="none"/>
        </w:rPr>
        <w:t>Cognition and learning.</w:t>
      </w:r>
    </w:p>
    <w:p w14:paraId="787987CA" w14:textId="77777777" w:rsidR="00A04648" w:rsidRPr="00A04648" w:rsidRDefault="00A04648" w:rsidP="00A04648">
      <w:pPr>
        <w:numPr>
          <w:ilvl w:val="0"/>
          <w:numId w:val="20"/>
        </w:numPr>
        <w:shd w:val="clear" w:color="auto" w:fill="FFFFFF"/>
        <w:spacing w:after="60" w:line="240" w:lineRule="auto"/>
        <w:rPr>
          <w:rFonts w:eastAsia="Times New Roman" w:cstheme="minorHAnsi"/>
          <w:color w:val="202124"/>
          <w:kern w:val="0"/>
          <w:sz w:val="24"/>
          <w:szCs w:val="24"/>
          <w:lang w:eastAsia="en-GB"/>
          <w14:ligatures w14:val="none"/>
        </w:rPr>
      </w:pPr>
      <w:r w:rsidRPr="00A04648">
        <w:rPr>
          <w:rFonts w:eastAsia="Times New Roman" w:cstheme="minorHAnsi"/>
          <w:color w:val="202124"/>
          <w:kern w:val="0"/>
          <w:sz w:val="24"/>
          <w:szCs w:val="24"/>
          <w:lang w:eastAsia="en-GB"/>
          <w14:ligatures w14:val="none"/>
        </w:rPr>
        <w:t>Communicating and interacting. ...</w:t>
      </w:r>
    </w:p>
    <w:p w14:paraId="695B3EE6" w14:textId="77777777" w:rsidR="00A04648" w:rsidRPr="00A04648" w:rsidRDefault="00A04648" w:rsidP="00A04648">
      <w:pPr>
        <w:numPr>
          <w:ilvl w:val="0"/>
          <w:numId w:val="20"/>
        </w:numPr>
        <w:shd w:val="clear" w:color="auto" w:fill="FFFFFF"/>
        <w:spacing w:after="60" w:line="240" w:lineRule="auto"/>
        <w:rPr>
          <w:rFonts w:eastAsia="Times New Roman" w:cstheme="minorHAnsi"/>
          <w:color w:val="202124"/>
          <w:kern w:val="0"/>
          <w:sz w:val="24"/>
          <w:szCs w:val="24"/>
          <w:lang w:eastAsia="en-GB"/>
          <w14:ligatures w14:val="none"/>
        </w:rPr>
      </w:pPr>
      <w:r w:rsidRPr="00A04648">
        <w:rPr>
          <w:rFonts w:eastAsia="Times New Roman" w:cstheme="minorHAnsi"/>
          <w:color w:val="202124"/>
          <w:kern w:val="0"/>
          <w:sz w:val="24"/>
          <w:szCs w:val="24"/>
          <w:lang w:eastAsia="en-GB"/>
          <w14:ligatures w14:val="none"/>
        </w:rPr>
        <w:t xml:space="preserve">Social, </w:t>
      </w:r>
      <w:proofErr w:type="gramStart"/>
      <w:r w:rsidRPr="00A04648">
        <w:rPr>
          <w:rFonts w:eastAsia="Times New Roman" w:cstheme="minorHAnsi"/>
          <w:color w:val="202124"/>
          <w:kern w:val="0"/>
          <w:sz w:val="24"/>
          <w:szCs w:val="24"/>
          <w:lang w:eastAsia="en-GB"/>
          <w14:ligatures w14:val="none"/>
        </w:rPr>
        <w:t>emotional</w:t>
      </w:r>
      <w:proofErr w:type="gramEnd"/>
      <w:r w:rsidRPr="00A04648">
        <w:rPr>
          <w:rFonts w:eastAsia="Times New Roman" w:cstheme="minorHAnsi"/>
          <w:color w:val="202124"/>
          <w:kern w:val="0"/>
          <w:sz w:val="24"/>
          <w:szCs w:val="24"/>
          <w:lang w:eastAsia="en-GB"/>
          <w14:ligatures w14:val="none"/>
        </w:rPr>
        <w:t xml:space="preserve"> and mental health difficulties. ...</w:t>
      </w:r>
    </w:p>
    <w:p w14:paraId="6C88FAC2" w14:textId="77777777" w:rsidR="00A04648" w:rsidRPr="00A04648" w:rsidRDefault="00A04648" w:rsidP="00A04648">
      <w:pPr>
        <w:numPr>
          <w:ilvl w:val="0"/>
          <w:numId w:val="20"/>
        </w:numPr>
        <w:shd w:val="clear" w:color="auto" w:fill="FFFFFF"/>
        <w:spacing w:after="60" w:line="240" w:lineRule="auto"/>
        <w:rPr>
          <w:rFonts w:eastAsia="Times New Roman" w:cstheme="minorHAnsi"/>
          <w:color w:val="202124"/>
          <w:kern w:val="0"/>
          <w:sz w:val="24"/>
          <w:szCs w:val="24"/>
          <w:lang w:eastAsia="en-GB"/>
          <w14:ligatures w14:val="none"/>
        </w:rPr>
      </w:pPr>
      <w:r w:rsidRPr="00A04648">
        <w:rPr>
          <w:rFonts w:eastAsia="Times New Roman" w:cstheme="minorHAnsi"/>
          <w:color w:val="202124"/>
          <w:kern w:val="0"/>
          <w:sz w:val="24"/>
          <w:szCs w:val="24"/>
          <w:lang w:eastAsia="en-GB"/>
          <w14:ligatures w14:val="none"/>
        </w:rPr>
        <w:t>Sensory and/or physical needs.</w:t>
      </w:r>
    </w:p>
    <w:p w14:paraId="5E08D252" w14:textId="77777777" w:rsidR="00A04648" w:rsidRPr="00A04648" w:rsidRDefault="00A04648" w:rsidP="00A04648">
      <w:pPr>
        <w:rPr>
          <w:kern w:val="0"/>
          <w14:ligatures w14:val="none"/>
        </w:rPr>
      </w:pPr>
    </w:p>
    <w:p w14:paraId="137978B8" w14:textId="77777777" w:rsidR="00A04648" w:rsidRPr="00A04648" w:rsidRDefault="00A04648" w:rsidP="00A04648">
      <w:pPr>
        <w:rPr>
          <w:kern w:val="0"/>
          <w14:ligatures w14:val="none"/>
        </w:rPr>
      </w:pPr>
      <w:r w:rsidRPr="00A04648">
        <w:rPr>
          <w:kern w:val="0"/>
          <w14:ligatures w14:val="none"/>
        </w:rPr>
        <w:t xml:space="preserve">The check lists cover these four areas as you are likely to encounter them in your provision. A check list drawn from the Autism Pathway is included – </w:t>
      </w:r>
      <w:proofErr w:type="gramStart"/>
      <w:r w:rsidRPr="00A04648">
        <w:rPr>
          <w:kern w:val="0"/>
          <w14:ligatures w14:val="none"/>
        </w:rPr>
        <w:t>Autism Spectrum disorder</w:t>
      </w:r>
      <w:proofErr w:type="gramEnd"/>
      <w:r w:rsidRPr="00A04648">
        <w:rPr>
          <w:kern w:val="0"/>
          <w14:ligatures w14:val="none"/>
        </w:rPr>
        <w:t xml:space="preserve"> is seen by the SEN Code of Practice as set of needs under the heading of Communicating and interacting.</w:t>
      </w:r>
    </w:p>
    <w:p w14:paraId="3618F805" w14:textId="77777777" w:rsidR="00A04648" w:rsidRPr="00A04648" w:rsidRDefault="00A04648" w:rsidP="00A04648">
      <w:pPr>
        <w:jc w:val="both"/>
        <w:rPr>
          <w:rFonts w:ascii="Century Gothic" w:hAnsi="Century Gothic"/>
          <w:kern w:val="0"/>
          <w14:ligatures w14:val="none"/>
        </w:rPr>
      </w:pPr>
      <w:r w:rsidRPr="00A04648">
        <w:rPr>
          <w:rFonts w:ascii="Century Gothic" w:hAnsi="Century Gothic"/>
          <w:kern w:val="0"/>
          <w:highlight w:val="yellow"/>
          <w14:ligatures w14:val="none"/>
        </w:rPr>
        <w:t xml:space="preserve">Tick or highlight as appropriate to indicate what has been tried or </w:t>
      </w:r>
      <w:proofErr w:type="gramStart"/>
      <w:r w:rsidRPr="00A04648">
        <w:rPr>
          <w:rFonts w:ascii="Century Gothic" w:hAnsi="Century Gothic"/>
          <w:kern w:val="0"/>
          <w:highlight w:val="yellow"/>
          <w14:ligatures w14:val="none"/>
        </w:rPr>
        <w:t>observed</w:t>
      </w:r>
      <w:proofErr w:type="gramEnd"/>
    </w:p>
    <w:p w14:paraId="76EFB519" w14:textId="77777777" w:rsidR="00A04648" w:rsidRPr="00A04648" w:rsidRDefault="00A04648" w:rsidP="00A04648">
      <w:pPr>
        <w:jc w:val="both"/>
        <w:rPr>
          <w:rFonts w:ascii="Century Gothic" w:hAnsi="Century Gothic"/>
          <w:i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b/>
          <w:color w:val="C45911" w:themeColor="accent2" w:themeShade="BF"/>
          <w:kern w:val="0"/>
          <w14:ligatures w14:val="none"/>
        </w:rPr>
        <w:t>Cognition and Learning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 xml:space="preserve">: </w:t>
      </w:r>
      <w:proofErr w:type="spellStart"/>
      <w:proofErr w:type="gramStart"/>
      <w:r w:rsidRPr="00A04648">
        <w:rPr>
          <w:rFonts w:ascii="Century Gothic" w:hAnsi="Century Gothic"/>
          <w:i/>
          <w:color w:val="C45911" w:themeColor="accent2" w:themeShade="BF"/>
          <w:kern w:val="0"/>
          <w14:ligatures w14:val="none"/>
        </w:rPr>
        <w:t>eg</w:t>
      </w:r>
      <w:proofErr w:type="spellEnd"/>
      <w:proofErr w:type="gramEnd"/>
      <w:r w:rsidRPr="00A04648">
        <w:rPr>
          <w:rFonts w:ascii="Century Gothic" w:hAnsi="Century Gothic"/>
          <w:i/>
          <w:color w:val="C45911" w:themeColor="accent2" w:themeShade="BF"/>
          <w:kern w:val="0"/>
          <w14:ligatures w14:val="none"/>
        </w:rPr>
        <w:t xml:space="preserve"> slow rate of progress, slow processing</w:t>
      </w:r>
    </w:p>
    <w:p w14:paraId="650385C1" w14:textId="77777777" w:rsidR="00A04648" w:rsidRPr="00A04648" w:rsidRDefault="00A04648" w:rsidP="00A04648">
      <w:pPr>
        <w:spacing w:line="240" w:lineRule="auto"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 xml:space="preserve">      Curriculum Content: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532F18C0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 xml:space="preserve">The curriculum is individually differentiated in some areas to meet </w:t>
      </w:r>
      <w:proofErr w:type="gramStart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need</w:t>
      </w:r>
      <w:proofErr w:type="gramEnd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50D55D35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Teaching plans include how child/young person’s needs are being addressed and how progress will be monitored. 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2465A3D4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Individual learning outcomes in some areas.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6A4AD33B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Adequate intellectual challenge and stimulation in all lessons (this is particularly relevant for children/young people with higher cognitive skills and lower literacy skills)</w:t>
      </w:r>
    </w:p>
    <w:p w14:paraId="539668C2" w14:textId="77777777" w:rsidR="00A04648" w:rsidRPr="00A04648" w:rsidRDefault="00A04648" w:rsidP="00A04648">
      <w:pPr>
        <w:spacing w:line="240" w:lineRule="auto"/>
        <w:ind w:left="360"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Curriculum Delivery: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4C3DAAA6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Pre-tutoring of useful vocabulary and key concepts.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74C889C7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lastRenderedPageBreak/>
        <w:t>Regular reinforcement of instructions.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4C5A9193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 xml:space="preserve">Personalised feedback given on learning – both </w:t>
      </w:r>
      <w:proofErr w:type="gramStart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teacher</w:t>
      </w:r>
      <w:proofErr w:type="gramEnd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 xml:space="preserve"> led or peer-led.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498F9F06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 xml:space="preserve">Flexibility within the timetable to allow for interventions to be </w:t>
      </w:r>
      <w:proofErr w:type="gramStart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implemented</w:t>
      </w:r>
      <w:proofErr w:type="gramEnd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25D4953A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Assisted technology.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676DA90F" w14:textId="77777777" w:rsidR="00A04648" w:rsidRPr="00A04648" w:rsidRDefault="00A04648" w:rsidP="00A04648">
      <w:pPr>
        <w:spacing w:line="240" w:lineRule="auto"/>
        <w:ind w:left="360"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Classroom resources: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74FBA03A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 xml:space="preserve">Teaching assistants used to complement the teacher's planning and </w:t>
      </w:r>
      <w:proofErr w:type="gramStart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delivery,</w:t>
      </w:r>
      <w:proofErr w:type="gramEnd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 the teacher remains accountable for the child/young person’s learning at all times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743ED3F8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Resources to assist with accessing the content of the lesson such as Reading pens or a reader.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2956B786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 xml:space="preserve">Resources to assist with recording work such as a scribe, IT, </w:t>
      </w:r>
      <w:proofErr w:type="spellStart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dictaphone</w:t>
      </w:r>
      <w:proofErr w:type="spellEnd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, talking tins.</w:t>
      </w:r>
    </w:p>
    <w:p w14:paraId="7ECB4ED7" w14:textId="77777777" w:rsidR="00A04648" w:rsidRPr="00A04648" w:rsidRDefault="00A04648" w:rsidP="00A04648">
      <w:pPr>
        <w:spacing w:line="240" w:lineRule="auto"/>
        <w:ind w:left="360"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Staff Knowledge and Understanding: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589C9307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color w:val="C45911" w:themeColor="accent2" w:themeShade="BF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 xml:space="preserve">Teachers are regularly involved with intervention planning with the </w:t>
      </w:r>
      <w:proofErr w:type="gramStart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SENDCo</w:t>
      </w:r>
      <w:proofErr w:type="gramEnd"/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 xml:space="preserve"> and time is put aside for this.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</w:p>
    <w:p w14:paraId="09C15661" w14:textId="77777777" w:rsidR="00A04648" w:rsidRPr="00A04648" w:rsidRDefault="00A04648" w:rsidP="00A04648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  <w:kern w:val="0"/>
          <w14:ligatures w14:val="none"/>
        </w:rPr>
      </w:pP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>Teachers are offered relevant training sessions to increase skills and knowledge to support interventions.</w:t>
      </w:r>
      <w:r w:rsidRPr="00A04648">
        <w:rPr>
          <w:rFonts w:ascii="Century Gothic" w:hAnsi="Century Gothic"/>
          <w:color w:val="C45911" w:themeColor="accent2" w:themeShade="BF"/>
          <w:kern w:val="0"/>
          <w14:ligatures w14:val="none"/>
        </w:rPr>
        <w:tab/>
      </w:r>
      <w:r w:rsidRPr="00A04648">
        <w:rPr>
          <w:rFonts w:ascii="Century Gothic" w:hAnsi="Century Gothic"/>
          <w:kern w:val="0"/>
          <w14:ligatures w14:val="none"/>
        </w:rPr>
        <w:tab/>
      </w:r>
      <w:r w:rsidRPr="00A04648">
        <w:rPr>
          <w:rFonts w:ascii="Century Gothic" w:hAnsi="Century Gothic"/>
          <w:kern w:val="0"/>
          <w14:ligatures w14:val="none"/>
        </w:rPr>
        <w:tab/>
      </w:r>
      <w:r w:rsidRPr="00A04648">
        <w:rPr>
          <w:rFonts w:ascii="Century Gothic" w:hAnsi="Century Gothic"/>
          <w:kern w:val="0"/>
          <w14:ligatures w14:val="none"/>
        </w:rPr>
        <w:tab/>
      </w:r>
    </w:p>
    <w:p w14:paraId="591B6AC1" w14:textId="77777777" w:rsidR="00A04648" w:rsidRPr="00A04648" w:rsidRDefault="00A04648" w:rsidP="00A04648">
      <w:pPr>
        <w:jc w:val="both"/>
        <w:rPr>
          <w:rFonts w:ascii="Century Gothic" w:hAnsi="Century Gothic"/>
          <w:color w:val="70AD47" w:themeColor="accent6"/>
          <w:kern w:val="0"/>
          <w14:ligatures w14:val="none"/>
        </w:rPr>
      </w:pPr>
      <w:r w:rsidRPr="00A04648">
        <w:rPr>
          <w:rFonts w:ascii="Century Gothic" w:hAnsi="Century Gothic"/>
          <w:b/>
          <w:color w:val="70AD47" w:themeColor="accent6"/>
          <w:kern w:val="0"/>
          <w14:ligatures w14:val="none"/>
        </w:rPr>
        <w:t xml:space="preserve">Communication and Interaction </w:t>
      </w:r>
      <w:proofErr w:type="spellStart"/>
      <w:proofErr w:type="gramStart"/>
      <w:r w:rsidRPr="00A04648">
        <w:rPr>
          <w:rFonts w:ascii="Century Gothic" w:hAnsi="Century Gothic"/>
          <w:color w:val="70AD47" w:themeColor="accent6"/>
          <w:kern w:val="0"/>
          <w14:ligatures w14:val="none"/>
        </w:rPr>
        <w:t>e</w:t>
      </w:r>
      <w:r w:rsidRPr="00A04648">
        <w:rPr>
          <w:rFonts w:ascii="Century Gothic" w:hAnsi="Century Gothic"/>
          <w:i/>
          <w:color w:val="70AD47" w:themeColor="accent6"/>
          <w:kern w:val="0"/>
          <w14:ligatures w14:val="none"/>
        </w:rPr>
        <w:t>g</w:t>
      </w:r>
      <w:proofErr w:type="spellEnd"/>
      <w:proofErr w:type="gramEnd"/>
      <w:r w:rsidRPr="00A04648">
        <w:rPr>
          <w:rFonts w:ascii="Century Gothic" w:hAnsi="Century Gothic"/>
          <w:i/>
          <w:color w:val="70AD47" w:themeColor="accent6"/>
          <w:kern w:val="0"/>
          <w14:ligatures w14:val="none"/>
        </w:rPr>
        <w:t xml:space="preserve"> difficulty sharing what is wrong, aggression, frustration, difficulty following verbal instructions, poor social communication with peers, friendship problems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7650"/>
        <w:gridCol w:w="1820"/>
      </w:tblGrid>
      <w:tr w:rsidR="00A04648" w:rsidRPr="00A04648" w14:paraId="05EBDDFD" w14:textId="77777777" w:rsidTr="00B51896">
        <w:trPr>
          <w:trHeight w:val="30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B4BB4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 w:rsidRPr="00A04648">
              <w:rPr>
                <w:rFonts w:ascii="Century Gothic" w:hAnsi="Century Gothic"/>
                <w:b/>
                <w:bCs/>
                <w:sz w:val="20"/>
              </w:rPr>
              <w:t>I CAN Checklist: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3E6D8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4E4C3D1B" w14:textId="77777777" w:rsidTr="00B51896">
        <w:trPr>
          <w:trHeight w:val="33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  <w:hideMark/>
          </w:tcPr>
          <w:p w14:paraId="44AFED94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b/>
                <w:bCs/>
                <w:sz w:val="20"/>
                <w:u w:val="single"/>
              </w:rPr>
            </w:pPr>
            <w:r w:rsidRPr="00A04648">
              <w:rPr>
                <w:rFonts w:ascii="Century Gothic" w:hAnsi="Century Gothic"/>
                <w:b/>
                <w:bCs/>
                <w:sz w:val="20"/>
                <w:u w:val="single"/>
              </w:rPr>
              <w:t>What to expect between the ages of 11 and 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  <w:noWrap/>
            <w:hideMark/>
          </w:tcPr>
          <w:p w14:paraId="2C3A2939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020809AE" w14:textId="77777777" w:rsidTr="00B51896">
        <w:trPr>
          <w:trHeight w:val="21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126FF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b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b/>
                <w:color w:val="70AD47" w:themeColor="accent6"/>
                <w:sz w:val="20"/>
              </w:rPr>
              <w:t>At this stage children will: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1FDF2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  <w:highlight w:val="yellow"/>
              </w:rPr>
              <w:t>Problem with this?</w:t>
            </w: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434F7445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06BF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Use longer sentences; usually 7-12 words or more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77925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49D3D76A" w14:textId="77777777" w:rsidTr="00B51896">
        <w:trPr>
          <w:trHeight w:val="538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C6517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Build their sentences using a range of conjunctions or joining words, such as 'meanwhile', 'however', 'except' so that they can convey complex ideas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EFE04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08FFCD79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BD001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Know how to use sarcasm. Know when others are being sarcastic to them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678FAD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6D467B75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448B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Be able to change topic well in conversations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45B11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41E7961E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2101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Use more subtle and witty humour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2DF39D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6AD442EB" w14:textId="77777777" w:rsidTr="00B51896">
        <w:trPr>
          <w:trHeight w:val="281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6CCB2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lastRenderedPageBreak/>
              <w:t>Show some understanding of idioms, such as “put your money where your mouth is!”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7B3AA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19084855" w14:textId="77777777" w:rsidTr="00B51896">
        <w:trPr>
          <w:trHeight w:val="568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81A1E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Know that they talk differently to friends than to teachers and be able to adjust this easily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AEEEB3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32E0695C" w14:textId="77777777" w:rsidTr="00B51896">
        <w:trPr>
          <w:trHeight w:val="548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BAFBB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Understand and use slang terms with friends. They keep up with rapidly changing ‘street talk’.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18462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72CF0077" w14:textId="77777777" w:rsidTr="00B51896">
        <w:trPr>
          <w:trHeight w:val="33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  <w:hideMark/>
          </w:tcPr>
          <w:p w14:paraId="6636CC61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b/>
                <w:bCs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b/>
                <w:bCs/>
                <w:sz w:val="20"/>
              </w:rPr>
              <w:t>What to expect between 14-17 years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  <w:noWrap/>
            <w:hideMark/>
          </w:tcPr>
          <w:p w14:paraId="5F4B9CE6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67A9CEC1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B811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As they get older, young people can: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F07C3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4AE548BE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DB952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Follow complicated instructions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B7E9E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306399A0" w14:textId="77777777" w:rsidTr="00B51896">
        <w:trPr>
          <w:trHeight w:val="50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47697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Know when they haven’t understood. They will ask to be told again or have something specific explained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66954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2ECD1A16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96E5B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Easily swap between ‘classroom’ talk and ‘break-time’ talk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B9418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5964F757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E8EC5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Tell long and very complicated stories.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67C7B2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13AF5185" w14:textId="77777777" w:rsidTr="00B51896">
        <w:trPr>
          <w:trHeight w:val="30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  <w:hideMark/>
          </w:tcPr>
          <w:p w14:paraId="1171B23B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b/>
                <w:bCs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b/>
                <w:bCs/>
                <w:sz w:val="20"/>
              </w:rPr>
              <w:t>Things to Look Out For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 w:themeFill="accent3"/>
            <w:noWrap/>
            <w:hideMark/>
          </w:tcPr>
          <w:p w14:paraId="51CF2AF1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40D85BD8" w14:textId="77777777" w:rsidTr="00B51896">
        <w:trPr>
          <w:trHeight w:val="523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7195B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 xml:space="preserve">At this stage, children should have well-developed speech, </w:t>
            </w:r>
            <w:proofErr w:type="gramStart"/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language</w:t>
            </w:r>
            <w:proofErr w:type="gramEnd"/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 xml:space="preserve"> and communication skills. At this age, a child might have delayed language if they: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4A12F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Seen?</w:t>
            </w:r>
          </w:p>
        </w:tc>
      </w:tr>
      <w:tr w:rsidR="00A04648" w:rsidRPr="00A04648" w14:paraId="479E94BF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84A28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Have difficulty giving specific answers or explanations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1AE75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3583EB96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D3FDA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Have difficulty sequencing their ideas in the right order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474737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37EB616D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1B4D5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Are better at understanding individual instructions than group instructions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312F6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6BDB0AB7" w14:textId="77777777" w:rsidTr="00B51896">
        <w:trPr>
          <w:trHeight w:val="773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56864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 xml:space="preserve">Find it difficult to understand language where the meaning isn’t clearly stated </w:t>
            </w:r>
            <w:proofErr w:type="gramStart"/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e.g.</w:t>
            </w:r>
            <w:proofErr w:type="gramEnd"/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 xml:space="preserve"> be able to infer that someone wants to close the window or turn up the heating when they say ‘It’s a bit chilly in here!’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29D58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68973B7C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6EED6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Find long and complicated instructions hard to understand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5785C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0D8BAC85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EAA1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Have trouble learning new words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2C926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5011EC24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62B94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Take a long time to organise what they are going to say or write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2AE9F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2840B4BA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D0DDF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Take things too literally. For example, “I’ll be back in a minute”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A1A53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4CBEF3E4" w14:textId="77777777" w:rsidTr="00B51896">
        <w:trPr>
          <w:trHeight w:val="345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FD7D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t>Have difficulty taking turns in conversations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68DE9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  <w:tr w:rsidR="00A04648" w:rsidRPr="00A04648" w14:paraId="22FCF512" w14:textId="77777777" w:rsidTr="00B51896">
        <w:trPr>
          <w:trHeight w:val="36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F6046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  <w:sz w:val="20"/>
              </w:rPr>
            </w:pPr>
            <w:r w:rsidRPr="00A04648">
              <w:rPr>
                <w:rFonts w:ascii="Century Gothic" w:hAnsi="Century Gothic"/>
                <w:color w:val="70AD47" w:themeColor="accent6"/>
                <w:sz w:val="20"/>
              </w:rPr>
              <w:lastRenderedPageBreak/>
              <w:t>Talk to teachers and friends in the same way.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D2D3C" w14:textId="77777777" w:rsidR="00A04648" w:rsidRPr="00A04648" w:rsidRDefault="00A04648" w:rsidP="00A04648">
            <w:pPr>
              <w:spacing w:line="256" w:lineRule="auto"/>
              <w:ind w:left="720"/>
              <w:contextualSpacing/>
              <w:jc w:val="both"/>
              <w:rPr>
                <w:rFonts w:ascii="Century Gothic" w:hAnsi="Century Gothic"/>
                <w:color w:val="70AD47" w:themeColor="accent6"/>
              </w:rPr>
            </w:pPr>
            <w:r w:rsidRPr="00A04648">
              <w:rPr>
                <w:rFonts w:ascii="Century Gothic" w:hAnsi="Century Gothic"/>
                <w:color w:val="70AD47" w:themeColor="accent6"/>
              </w:rPr>
              <w:t> </w:t>
            </w:r>
          </w:p>
        </w:tc>
      </w:tr>
    </w:tbl>
    <w:p w14:paraId="5D5275B3" w14:textId="77777777" w:rsidR="00A04648" w:rsidRPr="00A04648" w:rsidRDefault="00A04648" w:rsidP="00A04648">
      <w:pPr>
        <w:jc w:val="both"/>
        <w:rPr>
          <w:rFonts w:ascii="Century Gothic" w:hAnsi="Century Gothic"/>
          <w:b/>
          <w:color w:val="5B9BD5" w:themeColor="accent5"/>
          <w:kern w:val="0"/>
          <w14:ligatures w14:val="none"/>
        </w:rPr>
      </w:pPr>
    </w:p>
    <w:p w14:paraId="3F7A4847" w14:textId="77777777" w:rsidR="00A04648" w:rsidRPr="00A04648" w:rsidRDefault="00A04648" w:rsidP="00A04648">
      <w:pPr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b/>
          <w:color w:val="5B9BD5" w:themeColor="accent5"/>
          <w:kern w:val="0"/>
          <w14:ligatures w14:val="none"/>
        </w:rPr>
        <w:t xml:space="preserve">Social Emotional Mental Health </w:t>
      </w:r>
      <w:proofErr w:type="spellStart"/>
      <w:proofErr w:type="gramStart"/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eg</w:t>
      </w:r>
      <w:proofErr w:type="spellEnd"/>
      <w:proofErr w:type="gramEnd"/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 xml:space="preserve"> self-regulation problems, engagement problems, mood swings</w:t>
      </w:r>
    </w:p>
    <w:p w14:paraId="5133B1B2" w14:textId="77777777" w:rsidR="00A04648" w:rsidRPr="00A04648" w:rsidRDefault="00A04648" w:rsidP="00A04648">
      <w:pPr>
        <w:jc w:val="both"/>
        <w:rPr>
          <w:rFonts w:ascii="Century Gothic" w:hAnsi="Century Gothic"/>
          <w:b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b/>
          <w:color w:val="5B9BD5" w:themeColor="accent5"/>
          <w:kern w:val="0"/>
          <w14:ligatures w14:val="none"/>
        </w:rPr>
        <w:t xml:space="preserve">Strategies in use </w:t>
      </w:r>
      <w:r w:rsidRPr="00A04648">
        <w:rPr>
          <w:rFonts w:ascii="Century Gothic" w:hAnsi="Century Gothic"/>
          <w:b/>
          <w:color w:val="5B9BD5" w:themeColor="accent5"/>
          <w:kern w:val="0"/>
          <w:highlight w:val="yellow"/>
          <w14:ligatures w14:val="none"/>
        </w:rPr>
        <w:t>(highlight):</w:t>
      </w:r>
    </w:p>
    <w:p w14:paraId="4734D4B4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 xml:space="preserve">Additional contact and interaction with adults, </w:t>
      </w:r>
      <w:proofErr w:type="gramStart"/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e.g.</w:t>
      </w:r>
      <w:proofErr w:type="gramEnd"/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 xml:space="preserve"> meet and greet and regular checking-in times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50D0CB77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Additional verbal and visual prompts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751A7868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 xml:space="preserve">Additional reinforcement and praise for desired behaviour, including any structured reward systems that are developed with the child/young </w:t>
      </w:r>
      <w:proofErr w:type="gramStart"/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person</w:t>
      </w:r>
      <w:proofErr w:type="gramEnd"/>
    </w:p>
    <w:p w14:paraId="138A285E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 xml:space="preserve">Additional structured activities at unstructured times, </w:t>
      </w:r>
      <w:proofErr w:type="gramStart"/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e.g.</w:t>
      </w:r>
      <w:proofErr w:type="gramEnd"/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 xml:space="preserve"> at playtime and lunchtime if this is when there are concerns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363B57EB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Mentoring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1DA8ADF0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Daily home-school communication and support for the family, if required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6B258250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Small group social skills work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190524C3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Lunchtime clubs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755FFD51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 xml:space="preserve">The use of visual structures to support classroom </w:t>
      </w:r>
      <w:proofErr w:type="spellStart"/>
      <w:proofErr w:type="gramStart"/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routines,eg</w:t>
      </w:r>
      <w:proofErr w:type="spellEnd"/>
      <w:proofErr w:type="gramEnd"/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 xml:space="preserve"> visual timetable and other symbols/photos, choice boards, ‘Now/Then’ cards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7E85FA44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Activity boxes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74DF0DFE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Emotion coaching scripts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2C28BCE4" w14:textId="77777777" w:rsidR="00A04648" w:rsidRPr="00A04648" w:rsidRDefault="00A04648" w:rsidP="00A04648">
      <w:pPr>
        <w:ind w:left="360"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The use of strategies to support concentration, such as: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31E334CC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wobble cushions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746D31E6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weighted cushions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1C2042D0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egg timers</w:t>
      </w: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ab/>
      </w:r>
    </w:p>
    <w:p w14:paraId="1CAFDB97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low arousal table</w:t>
      </w:r>
    </w:p>
    <w:p w14:paraId="2187E1E9" w14:textId="77777777" w:rsidR="00A04648" w:rsidRPr="00A04648" w:rsidRDefault="00A04648" w:rsidP="00A04648">
      <w:pPr>
        <w:numPr>
          <w:ilvl w:val="0"/>
          <w:numId w:val="11"/>
        </w:numPr>
        <w:spacing w:line="256" w:lineRule="auto"/>
        <w:contextualSpacing/>
        <w:jc w:val="both"/>
        <w:rPr>
          <w:rFonts w:ascii="Century Gothic" w:hAnsi="Century Gothic"/>
          <w:color w:val="5B9BD5" w:themeColor="accent5"/>
          <w:kern w:val="0"/>
          <w14:ligatures w14:val="none"/>
        </w:rPr>
      </w:pPr>
      <w:r w:rsidRPr="00A04648">
        <w:rPr>
          <w:rFonts w:ascii="Century Gothic" w:hAnsi="Century Gothic"/>
          <w:color w:val="5B9BD5" w:themeColor="accent5"/>
          <w:kern w:val="0"/>
          <w14:ligatures w14:val="none"/>
        </w:rPr>
        <w:t>movement breaks</w:t>
      </w:r>
    </w:p>
    <w:p w14:paraId="74F26801" w14:textId="77777777" w:rsidR="00A04648" w:rsidRPr="00A04648" w:rsidRDefault="00A04648" w:rsidP="00A04648">
      <w:pPr>
        <w:jc w:val="both"/>
        <w:rPr>
          <w:rFonts w:ascii="Century Gothic" w:hAnsi="Century Gothic"/>
          <w:color w:val="FF0000"/>
          <w:kern w:val="0"/>
          <w14:ligatures w14:val="none"/>
        </w:rPr>
      </w:pPr>
      <w:r w:rsidRPr="00A04648">
        <w:rPr>
          <w:rFonts w:ascii="Century Gothic" w:hAnsi="Century Gothic"/>
          <w:b/>
          <w:color w:val="FF0000"/>
          <w:kern w:val="0"/>
          <w14:ligatures w14:val="none"/>
        </w:rPr>
        <w:t xml:space="preserve">Sensory Needs </w:t>
      </w:r>
      <w:proofErr w:type="spellStart"/>
      <w:proofErr w:type="gramStart"/>
      <w:r w:rsidRPr="00A04648">
        <w:rPr>
          <w:rFonts w:ascii="Century Gothic" w:hAnsi="Century Gothic"/>
          <w:color w:val="FF0000"/>
          <w:kern w:val="0"/>
          <w14:ligatures w14:val="none"/>
        </w:rPr>
        <w:t>eg</w:t>
      </w:r>
      <w:proofErr w:type="spellEnd"/>
      <w:proofErr w:type="gramEnd"/>
      <w:r w:rsidRPr="00A04648">
        <w:rPr>
          <w:rFonts w:ascii="Century Gothic" w:hAnsi="Century Gothic"/>
          <w:color w:val="FF0000"/>
          <w:kern w:val="0"/>
          <w14:ligatures w14:val="none"/>
        </w:rPr>
        <w:t xml:space="preserve"> over or under stimulation, sensation seeking in the classroom, sensory processing disorder</w:t>
      </w:r>
    </w:p>
    <w:p w14:paraId="128CEFB1" w14:textId="77777777" w:rsidR="00A04648" w:rsidRPr="00A04648" w:rsidRDefault="00A04648" w:rsidP="00A04648">
      <w:pPr>
        <w:numPr>
          <w:ilvl w:val="0"/>
          <w:numId w:val="12"/>
        </w:numPr>
        <w:spacing w:after="0" w:line="383" w:lineRule="atLeast"/>
        <w:jc w:val="both"/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Being </w:t>
      </w:r>
      <w:r w:rsidRPr="00A04648">
        <w:rPr>
          <w:rFonts w:ascii="Century Gothic" w:eastAsia="Times New Roman" w:hAnsi="Century Gothic" w:cs="Arial"/>
          <w:b/>
          <w:bCs/>
          <w:color w:val="FF0000"/>
          <w:kern w:val="0"/>
          <w:lang w:eastAsia="en-GB"/>
          <w14:ligatures w14:val="none"/>
        </w:rPr>
        <w:t>sensitive</w:t>
      </w: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 to sensory information (over-responding or hyper-responsive)</w:t>
      </w:r>
    </w:p>
    <w:p w14:paraId="43D4208F" w14:textId="77777777" w:rsidR="00A04648" w:rsidRPr="00A04648" w:rsidRDefault="00A04648" w:rsidP="00A04648">
      <w:pPr>
        <w:numPr>
          <w:ilvl w:val="0"/>
          <w:numId w:val="12"/>
        </w:numPr>
        <w:spacing w:after="0" w:line="383" w:lineRule="atLeast"/>
        <w:jc w:val="both"/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Being</w:t>
      </w:r>
      <w:r w:rsidRPr="00A04648">
        <w:rPr>
          <w:rFonts w:ascii="Century Gothic" w:eastAsia="Times New Roman" w:hAnsi="Century Gothic" w:cs="Arial"/>
          <w:b/>
          <w:bCs/>
          <w:color w:val="FF0000"/>
          <w:kern w:val="0"/>
          <w:lang w:eastAsia="en-GB"/>
          <w14:ligatures w14:val="none"/>
        </w:rPr>
        <w:t> slow to notice</w:t>
      </w: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 or being oblivious to sensory information (under-responding or hypo-response)</w:t>
      </w:r>
    </w:p>
    <w:p w14:paraId="3BF1DDD3" w14:textId="77777777" w:rsidR="00A04648" w:rsidRPr="00A04648" w:rsidRDefault="00A04648" w:rsidP="00A04648">
      <w:pPr>
        <w:numPr>
          <w:ilvl w:val="0"/>
          <w:numId w:val="12"/>
        </w:numPr>
        <w:spacing w:after="0" w:line="383" w:lineRule="atLeast"/>
        <w:jc w:val="both"/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Looking for </w:t>
      </w:r>
      <w:r w:rsidRPr="00A04648">
        <w:rPr>
          <w:rFonts w:ascii="Century Gothic" w:eastAsia="Times New Roman" w:hAnsi="Century Gothic" w:cs="Arial"/>
          <w:b/>
          <w:bCs/>
          <w:color w:val="FF0000"/>
          <w:kern w:val="0"/>
          <w:lang w:eastAsia="en-GB"/>
          <w14:ligatures w14:val="none"/>
        </w:rPr>
        <w:t>more</w:t>
      </w: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 sensory information (sensory seeking or craving)</w:t>
      </w:r>
    </w:p>
    <w:p w14:paraId="48D7B341" w14:textId="77777777" w:rsidR="00A04648" w:rsidRPr="00A04648" w:rsidRDefault="00A04648" w:rsidP="00A04648">
      <w:pPr>
        <w:numPr>
          <w:ilvl w:val="0"/>
          <w:numId w:val="12"/>
        </w:numPr>
        <w:spacing w:after="0" w:line="383" w:lineRule="atLeast"/>
        <w:jc w:val="both"/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lastRenderedPageBreak/>
        <w:t>Finding it </w:t>
      </w:r>
      <w:r w:rsidRPr="00A04648">
        <w:rPr>
          <w:rFonts w:ascii="Century Gothic" w:eastAsia="Times New Roman" w:hAnsi="Century Gothic" w:cs="Arial"/>
          <w:b/>
          <w:bCs/>
          <w:color w:val="FF0000"/>
          <w:kern w:val="0"/>
          <w:lang w:eastAsia="en-GB"/>
          <w14:ligatures w14:val="none"/>
        </w:rPr>
        <w:t>difficult to plan</w:t>
      </w: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 and organise their movement (</w:t>
      </w:r>
      <w:hyperlink r:id="rId9" w:history="1">
        <w:r w:rsidRPr="00A04648">
          <w:rPr>
            <w:rFonts w:ascii="Century Gothic" w:eastAsiaTheme="majorEastAsia" w:hAnsi="Century Gothic" w:cs="Arial"/>
            <w:b/>
            <w:bCs/>
            <w:color w:val="FF0000"/>
            <w:kern w:val="0"/>
            <w:u w:val="single"/>
            <w:lang w:eastAsia="en-GB"/>
            <w14:ligatures w14:val="none"/>
          </w:rPr>
          <w:t>dyspraxia</w:t>
        </w:r>
      </w:hyperlink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)</w:t>
      </w:r>
    </w:p>
    <w:p w14:paraId="1604A905" w14:textId="77777777" w:rsidR="00A04648" w:rsidRPr="00A04648" w:rsidRDefault="00A04648" w:rsidP="00A04648">
      <w:pPr>
        <w:numPr>
          <w:ilvl w:val="0"/>
          <w:numId w:val="12"/>
        </w:numPr>
        <w:spacing w:after="0" w:line="383" w:lineRule="atLeast"/>
        <w:jc w:val="both"/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Having </w:t>
      </w:r>
      <w:r w:rsidRPr="00A04648">
        <w:rPr>
          <w:rFonts w:ascii="Century Gothic" w:eastAsia="Times New Roman" w:hAnsi="Century Gothic" w:cs="Arial"/>
          <w:b/>
          <w:bCs/>
          <w:color w:val="FF0000"/>
          <w:kern w:val="0"/>
          <w:lang w:eastAsia="en-GB"/>
          <w14:ligatures w14:val="none"/>
        </w:rPr>
        <w:t>poor balance</w:t>
      </w: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 and being clumsy (poor postural control)</w:t>
      </w:r>
    </w:p>
    <w:p w14:paraId="4BD4E794" w14:textId="77777777" w:rsidR="00A04648" w:rsidRPr="00A04648" w:rsidRDefault="00A04648" w:rsidP="00A04648">
      <w:pPr>
        <w:numPr>
          <w:ilvl w:val="0"/>
          <w:numId w:val="12"/>
        </w:numPr>
        <w:spacing w:after="0" w:line="383" w:lineRule="atLeast"/>
        <w:jc w:val="both"/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Having</w:t>
      </w:r>
      <w:r w:rsidRPr="00A04648">
        <w:rPr>
          <w:rFonts w:ascii="Century Gothic" w:eastAsia="Times New Roman" w:hAnsi="Century Gothic" w:cs="Arial"/>
          <w:b/>
          <w:bCs/>
          <w:color w:val="FF0000"/>
          <w:kern w:val="0"/>
          <w:lang w:eastAsia="en-GB"/>
          <w14:ligatures w14:val="none"/>
        </w:rPr>
        <w:t> poor awareness</w:t>
      </w:r>
      <w:r w:rsidRPr="00A04648">
        <w:rPr>
          <w:rFonts w:ascii="Century Gothic" w:eastAsia="Times New Roman" w:hAnsi="Century Gothic" w:cs="Arial"/>
          <w:color w:val="FF0000"/>
          <w:kern w:val="0"/>
          <w:lang w:eastAsia="en-GB"/>
          <w14:ligatures w14:val="none"/>
        </w:rPr>
        <w:t> of the qualities of sensory information (discrimination)</w:t>
      </w:r>
    </w:p>
    <w:p w14:paraId="41C4EC89" w14:textId="77777777" w:rsidR="00A04648" w:rsidRPr="00A04648" w:rsidRDefault="00A04648" w:rsidP="00A04648">
      <w:pPr>
        <w:spacing w:after="0" w:line="383" w:lineRule="atLeast"/>
        <w:jc w:val="both"/>
        <w:rPr>
          <w:rFonts w:ascii="Century Gothic" w:eastAsia="Times New Roman" w:hAnsi="Century Gothic" w:cs="Arial"/>
          <w:color w:val="333333"/>
          <w:kern w:val="0"/>
          <w:lang w:eastAsia="en-GB"/>
          <w14:ligatures w14:val="none"/>
        </w:rPr>
      </w:pPr>
    </w:p>
    <w:p w14:paraId="3AB32075" w14:textId="77777777" w:rsidR="00A04648" w:rsidRPr="00A04648" w:rsidRDefault="00A04648" w:rsidP="00A04648">
      <w:pPr>
        <w:jc w:val="both"/>
        <w:rPr>
          <w:rFonts w:ascii="Century Gothic" w:hAnsi="Century Gothic"/>
          <w:color w:val="00B050"/>
          <w:kern w:val="0"/>
          <w14:ligatures w14:val="none"/>
        </w:rPr>
      </w:pPr>
      <w:r w:rsidRPr="00A04648">
        <w:rPr>
          <w:rFonts w:ascii="Century Gothic" w:hAnsi="Century Gothic"/>
          <w:b/>
          <w:color w:val="00B050"/>
          <w:kern w:val="0"/>
          <w14:ligatures w14:val="none"/>
        </w:rPr>
        <w:t xml:space="preserve">Autism pathway </w:t>
      </w:r>
      <w:r w:rsidRPr="00A04648">
        <w:rPr>
          <w:rFonts w:ascii="Century Gothic" w:hAnsi="Century Gothic"/>
          <w:color w:val="00B050"/>
          <w:kern w:val="0"/>
          <w14:ligatures w14:val="none"/>
        </w:rPr>
        <w:t xml:space="preserve">diagnostic criteria observed in setting </w:t>
      </w:r>
      <w:r w:rsidRPr="00A04648">
        <w:rPr>
          <w:rFonts w:ascii="Century Gothic" w:hAnsi="Century Gothic"/>
          <w:color w:val="00B050"/>
          <w:kern w:val="0"/>
          <w:highlight w:val="yellow"/>
          <w14:ligatures w14:val="none"/>
        </w:rPr>
        <w:t>(highlight):</w:t>
      </w:r>
    </w:p>
    <w:p w14:paraId="04F0F66F" w14:textId="77777777" w:rsidR="00A04648" w:rsidRPr="00A04648" w:rsidRDefault="00A04648" w:rsidP="00A04648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Social interaction and reciprocal communication behaviours</w:t>
      </w:r>
    </w:p>
    <w:p w14:paraId="2B2AB034" w14:textId="77777777" w:rsidR="00A04648" w:rsidRPr="00A04648" w:rsidRDefault="00A04648" w:rsidP="00A04648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b/>
          <w:bCs/>
          <w:color w:val="00B050"/>
          <w:kern w:val="0"/>
          <w:lang w:eastAsia="en-GB"/>
          <w14:ligatures w14:val="none"/>
        </w:rPr>
        <w:t xml:space="preserve">Spoken </w:t>
      </w:r>
      <w:proofErr w:type="gramStart"/>
      <w:r w:rsidRPr="00A04648">
        <w:rPr>
          <w:rFonts w:ascii="Century Gothic" w:eastAsia="Times New Roman" w:hAnsi="Century Gothic" w:cs="Segoe UI"/>
          <w:b/>
          <w:bCs/>
          <w:color w:val="00B050"/>
          <w:kern w:val="0"/>
          <w:lang w:eastAsia="en-GB"/>
          <w14:ligatures w14:val="none"/>
        </w:rPr>
        <w:t>language</w:t>
      </w:r>
      <w:proofErr w:type="gramEnd"/>
    </w:p>
    <w:p w14:paraId="1FB6975B" w14:textId="77777777" w:rsidR="00A04648" w:rsidRPr="00A04648" w:rsidRDefault="00A04648" w:rsidP="00A0464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Spoken language may be unusual in several ways:</w:t>
      </w:r>
    </w:p>
    <w:p w14:paraId="3AD93714" w14:textId="77777777" w:rsidR="00A04648" w:rsidRPr="00A04648" w:rsidRDefault="00A04648" w:rsidP="00A04648">
      <w:pPr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very limited use</w:t>
      </w:r>
    </w:p>
    <w:p w14:paraId="3A22DCDF" w14:textId="77777777" w:rsidR="00A04648" w:rsidRPr="00A04648" w:rsidRDefault="00A04648" w:rsidP="00A04648">
      <w:pPr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monotonous tone</w:t>
      </w:r>
    </w:p>
    <w:p w14:paraId="66803259" w14:textId="77777777" w:rsidR="00A04648" w:rsidRPr="00A04648" w:rsidRDefault="00A04648" w:rsidP="00A04648">
      <w:pPr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 xml:space="preserve">repetitive speech, frequent use of stereotyped (learnt) phrases, content dominated by excessive information on topics of own </w:t>
      </w:r>
      <w:proofErr w:type="gramStart"/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interest</w:t>
      </w:r>
      <w:proofErr w:type="gramEnd"/>
    </w:p>
    <w:p w14:paraId="5F186A47" w14:textId="77777777" w:rsidR="00A04648" w:rsidRPr="00A04648" w:rsidRDefault="00A04648" w:rsidP="00A04648">
      <w:pPr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talking 'at' others rather than sharing a two-way conversation</w:t>
      </w:r>
    </w:p>
    <w:p w14:paraId="46B21FDA" w14:textId="77777777" w:rsidR="00A04648" w:rsidRPr="00A04648" w:rsidRDefault="00A04648" w:rsidP="00A04648">
      <w:pPr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responses to others can seem rude or inappropriate.</w:t>
      </w:r>
    </w:p>
    <w:p w14:paraId="3A7CC3EA" w14:textId="77777777" w:rsidR="00A04648" w:rsidRPr="00A04648" w:rsidRDefault="00A04648" w:rsidP="00A04648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b/>
          <w:bCs/>
          <w:color w:val="00B050"/>
          <w:kern w:val="0"/>
          <w:lang w:eastAsia="en-GB"/>
          <w14:ligatures w14:val="none"/>
        </w:rPr>
        <w:t>Interacting with others</w:t>
      </w:r>
    </w:p>
    <w:p w14:paraId="5F74BA0D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Reduced or absent awareness of personal space, or unusually intolerant of people entering their personal space.</w:t>
      </w:r>
    </w:p>
    <w:p w14:paraId="1C1280F5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Long-standing difficulties in reciprocal social communication and interaction: few close friends or reciprocal relationships.</w:t>
      </w:r>
    </w:p>
    <w:p w14:paraId="0CE9F0A1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Reduced or absent understanding of friendship; often an unsuccessful desire to have friends (although may find it easier with adults or younger children).</w:t>
      </w:r>
    </w:p>
    <w:p w14:paraId="05C0F7C1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Social isolation and apparent preference for aloneness.</w:t>
      </w:r>
    </w:p>
    <w:p w14:paraId="56ED617B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Reduced or absent greeting and farewell behaviours.</w:t>
      </w:r>
    </w:p>
    <w:p w14:paraId="6BC198A1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Lack of awareness and understanding of socially expected behaviour.</w:t>
      </w:r>
    </w:p>
    <w:p w14:paraId="7D09365F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Problems losing at games, turn-taking and understanding 'changing the rules'.</w:t>
      </w:r>
    </w:p>
    <w:p w14:paraId="6577CB47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May appear unaware or uninterested in what other young people his or her age are interested in.</w:t>
      </w:r>
    </w:p>
    <w:p w14:paraId="3FBE4ADE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Unable to adapt style of communication to social situations, for example, may be overly formal or inappropriately familiar.</w:t>
      </w:r>
    </w:p>
    <w:p w14:paraId="024B0BF5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Subtle difficulties in understanding other's intentions; may take things literally and misunderstand sarcasm or metaphor.</w:t>
      </w:r>
    </w:p>
    <w:p w14:paraId="1416594C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lastRenderedPageBreak/>
        <w:t>Makes comments without awareness of social niceties or hierarchies.</w:t>
      </w:r>
    </w:p>
    <w:p w14:paraId="386C814B" w14:textId="77777777" w:rsidR="00A04648" w:rsidRPr="00A04648" w:rsidRDefault="00A04648" w:rsidP="00A0464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Unusually negative response to the requests of others (demand avoidant behaviour).</w:t>
      </w:r>
    </w:p>
    <w:p w14:paraId="35A8EC12" w14:textId="77777777" w:rsidR="00A04648" w:rsidRPr="00A04648" w:rsidRDefault="00A04648" w:rsidP="00A04648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b/>
          <w:bCs/>
          <w:color w:val="00B050"/>
          <w:kern w:val="0"/>
          <w:lang w:eastAsia="en-GB"/>
          <w14:ligatures w14:val="none"/>
        </w:rPr>
        <w:t xml:space="preserve">Eye contact, pointing and other </w:t>
      </w:r>
      <w:proofErr w:type="gramStart"/>
      <w:r w:rsidRPr="00A04648">
        <w:rPr>
          <w:rFonts w:ascii="Century Gothic" w:eastAsia="Times New Roman" w:hAnsi="Century Gothic" w:cs="Segoe UI"/>
          <w:b/>
          <w:bCs/>
          <w:color w:val="00B050"/>
          <w:kern w:val="0"/>
          <w:lang w:eastAsia="en-GB"/>
          <w14:ligatures w14:val="none"/>
        </w:rPr>
        <w:t>gestures</w:t>
      </w:r>
      <w:proofErr w:type="gramEnd"/>
    </w:p>
    <w:p w14:paraId="2C752F81" w14:textId="77777777" w:rsidR="00A04648" w:rsidRPr="00A04648" w:rsidRDefault="00A04648" w:rsidP="00A0464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Poorly integrated gestures, facial expressions, body orientation, eye contact (looking at people's eyes when speaking) assuming adequate vision, and spoken language used in social communication.</w:t>
      </w:r>
    </w:p>
    <w:p w14:paraId="26AC2DD9" w14:textId="77777777" w:rsidR="00A04648" w:rsidRPr="00A04648" w:rsidRDefault="00A04648" w:rsidP="00A04648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b/>
          <w:bCs/>
          <w:color w:val="00B050"/>
          <w:kern w:val="0"/>
          <w:lang w:eastAsia="en-GB"/>
          <w14:ligatures w14:val="none"/>
        </w:rPr>
        <w:t>Ideas and imagination</w:t>
      </w:r>
    </w:p>
    <w:p w14:paraId="3667AA56" w14:textId="77777777" w:rsidR="00A04648" w:rsidRPr="00A04648" w:rsidRDefault="00A04648" w:rsidP="00A04648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History of a lack of flexible social imaginative play and creativity, although scenes seen on visual media (for example, television) may be re-enacted.</w:t>
      </w:r>
    </w:p>
    <w:p w14:paraId="41FE6A2D" w14:textId="77777777" w:rsidR="00A04648" w:rsidRPr="00A04648" w:rsidRDefault="00A04648" w:rsidP="00A04648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b/>
          <w:bCs/>
          <w:color w:val="00B050"/>
          <w:kern w:val="0"/>
          <w:lang w:eastAsia="en-GB"/>
          <w14:ligatures w14:val="none"/>
        </w:rPr>
        <w:t>Unusual or restricted interests and/or rigid and repetitive behaviours</w:t>
      </w:r>
    </w:p>
    <w:p w14:paraId="583C1E62" w14:textId="77777777" w:rsidR="00A04648" w:rsidRPr="00A04648" w:rsidRDefault="00A04648" w:rsidP="00A04648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Repetitive 'stereotypical' movements such as hand flapping, body rocking while standing, spinning, finger flicking.</w:t>
      </w:r>
    </w:p>
    <w:p w14:paraId="15666DDF" w14:textId="77777777" w:rsidR="00A04648" w:rsidRPr="00A04648" w:rsidRDefault="00A04648" w:rsidP="00A04648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Preference for highly specific interests or hobbies.</w:t>
      </w:r>
    </w:p>
    <w:p w14:paraId="1591B671" w14:textId="77777777" w:rsidR="00A04648" w:rsidRPr="00A04648" w:rsidRDefault="00A04648" w:rsidP="00A04648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A strong adherence to rules or fairness that leads to argument.</w:t>
      </w:r>
    </w:p>
    <w:p w14:paraId="1210C9E5" w14:textId="77777777" w:rsidR="00A04648" w:rsidRPr="00A04648" w:rsidRDefault="00A04648" w:rsidP="00A04648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Highly repetitive behaviours or rituals that negatively affect the young person's daily activities.</w:t>
      </w:r>
    </w:p>
    <w:p w14:paraId="291E1C8D" w14:textId="77777777" w:rsidR="00A04648" w:rsidRPr="00A04648" w:rsidRDefault="00A04648" w:rsidP="00A04648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Excessive emotional distress at what seems trivial to others, for example change in routine.</w:t>
      </w:r>
    </w:p>
    <w:p w14:paraId="033A1635" w14:textId="77777777" w:rsidR="00A04648" w:rsidRPr="00A04648" w:rsidRDefault="00A04648" w:rsidP="00A04648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Dislike of change, which often leads to anxiety or other forms of distress including aggression.</w:t>
      </w:r>
    </w:p>
    <w:p w14:paraId="66729F95" w14:textId="77777777" w:rsidR="00A04648" w:rsidRPr="00A04648" w:rsidRDefault="00A04648" w:rsidP="00A04648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Over or under reaction to sensory stimuli, for example textures, sounds, smells.</w:t>
      </w:r>
    </w:p>
    <w:p w14:paraId="5660F70A" w14:textId="77777777" w:rsidR="00A04648" w:rsidRPr="00A04648" w:rsidRDefault="00A04648" w:rsidP="00A04648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 xml:space="preserve">Excessive reaction to taste, smell, </w:t>
      </w:r>
      <w:proofErr w:type="gramStart"/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texture</w:t>
      </w:r>
      <w:proofErr w:type="gramEnd"/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 xml:space="preserve"> or appearance of food and/or extreme food fads.</w:t>
      </w:r>
    </w:p>
    <w:p w14:paraId="60F2184B" w14:textId="77777777" w:rsidR="00A04648" w:rsidRPr="00A04648" w:rsidRDefault="00A04648" w:rsidP="00A04648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b/>
          <w:bCs/>
          <w:color w:val="00B050"/>
          <w:kern w:val="0"/>
          <w:lang w:eastAsia="en-GB"/>
          <w14:ligatures w14:val="none"/>
        </w:rPr>
        <w:t xml:space="preserve">Other factors that may support a concern about </w:t>
      </w:r>
      <w:proofErr w:type="gramStart"/>
      <w:r w:rsidRPr="00A04648">
        <w:rPr>
          <w:rFonts w:ascii="Century Gothic" w:eastAsia="Times New Roman" w:hAnsi="Century Gothic" w:cs="Segoe UI"/>
          <w:b/>
          <w:bCs/>
          <w:color w:val="00B050"/>
          <w:kern w:val="0"/>
          <w:lang w:eastAsia="en-GB"/>
          <w14:ligatures w14:val="none"/>
        </w:rPr>
        <w:t>autism</w:t>
      </w:r>
      <w:proofErr w:type="gramEnd"/>
    </w:p>
    <w:p w14:paraId="429AD109" w14:textId="77777777" w:rsidR="00A04648" w:rsidRPr="00A04648" w:rsidRDefault="00A04648" w:rsidP="00A04648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 xml:space="preserve">Unusual profile of skills and deficits (for example, social or motor coordination skills poorly developed, while </w:t>
      </w:r>
      <w:proofErr w:type="gramStart"/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particular areas</w:t>
      </w:r>
      <w:proofErr w:type="gramEnd"/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 xml:space="preserve"> of knowledge, reading or vocabulary skills are advanced for chronological or mental age).</w:t>
      </w:r>
    </w:p>
    <w:p w14:paraId="48520D4D" w14:textId="77777777" w:rsidR="00A04648" w:rsidRPr="00A04648" w:rsidRDefault="00A04648" w:rsidP="00A04648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  <w:r w:rsidRPr="00A04648"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  <w:t>Social and emotional development more immature than other areas of development, excessive trusting (naivety), lack of common sense, less independent than peers.</w:t>
      </w:r>
    </w:p>
    <w:p w14:paraId="0ED5244F" w14:textId="77777777" w:rsidR="00A04648" w:rsidRPr="00A04648" w:rsidRDefault="00A04648" w:rsidP="00A04648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Segoe UI"/>
          <w:color w:val="00B050"/>
          <w:kern w:val="0"/>
          <w:lang w:eastAsia="en-GB"/>
          <w14:ligatures w14:val="none"/>
        </w:rPr>
      </w:pPr>
    </w:p>
    <w:p w14:paraId="21DE9C4E" w14:textId="645991EC" w:rsidR="00A04648" w:rsidRPr="00A04648" w:rsidRDefault="002C5E04" w:rsidP="00A04648">
      <w:pPr>
        <w:keepNext/>
        <w:keepLines/>
        <w:spacing w:before="240" w:after="0"/>
        <w:outlineLvl w:val="0"/>
        <w:rPr>
          <w:rFonts w:eastAsiaTheme="majorEastAsia" w:cstheme="minorHAnsi"/>
          <w:b/>
          <w:bCs/>
          <w:kern w:val="0"/>
          <w:sz w:val="28"/>
          <w:szCs w:val="28"/>
          <w:u w:val="single"/>
          <w14:ligatures w14:val="none"/>
        </w:rPr>
      </w:pPr>
      <w:r w:rsidRPr="002C5E04">
        <w:rPr>
          <w:rFonts w:eastAsiaTheme="majorEastAsia" w:cstheme="minorHAnsi"/>
          <w:b/>
          <w:bCs/>
          <w:kern w:val="0"/>
          <w:sz w:val="28"/>
          <w:szCs w:val="28"/>
          <w:u w:val="single"/>
          <w14:ligatures w14:val="none"/>
        </w:rPr>
        <w:lastRenderedPageBreak/>
        <w:t>5.Links to Further Information</w:t>
      </w:r>
    </w:p>
    <w:p w14:paraId="741F1940" w14:textId="77777777" w:rsidR="00A04648" w:rsidRPr="00A04648" w:rsidRDefault="00A04648" w:rsidP="00A04648">
      <w:pPr>
        <w:jc w:val="both"/>
        <w:rPr>
          <w:rFonts w:ascii="Century Gothic" w:hAnsi="Century Gothic"/>
          <w:kern w:val="0"/>
          <w14:ligatures w14:val="none"/>
        </w:rPr>
      </w:pPr>
    </w:p>
    <w:p w14:paraId="68189FF0" w14:textId="77777777" w:rsidR="00A04648" w:rsidRPr="00A04648" w:rsidRDefault="0001517E" w:rsidP="00A04648">
      <w:pPr>
        <w:jc w:val="both"/>
        <w:rPr>
          <w:rFonts w:ascii="Century Gothic" w:hAnsi="Century Gothic"/>
          <w:kern w:val="0"/>
          <w14:ligatures w14:val="none"/>
        </w:rPr>
      </w:pPr>
      <w:hyperlink r:id="rId10" w:history="1">
        <w:r w:rsidR="00A04648" w:rsidRPr="00A04648">
          <w:rPr>
            <w:rFonts w:ascii="Century Gothic" w:hAnsi="Century Gothic"/>
            <w:color w:val="0000FF"/>
            <w:kern w:val="0"/>
            <w:u w:val="single"/>
            <w14:ligatures w14:val="none"/>
          </w:rPr>
          <w:t>SEND Code of Practice</w:t>
        </w:r>
      </w:hyperlink>
    </w:p>
    <w:p w14:paraId="13BCA56A" w14:textId="77777777" w:rsidR="00A04648" w:rsidRPr="00A04648" w:rsidRDefault="0001517E" w:rsidP="00A04648">
      <w:pPr>
        <w:jc w:val="both"/>
        <w:rPr>
          <w:rFonts w:ascii="Century Gothic" w:hAnsi="Century Gothic"/>
          <w:kern w:val="0"/>
          <w14:ligatures w14:val="none"/>
        </w:rPr>
      </w:pPr>
      <w:hyperlink r:id="rId11" w:history="1">
        <w:r w:rsidR="00A04648" w:rsidRPr="00A04648">
          <w:rPr>
            <w:rFonts w:ascii="Century Gothic" w:hAnsi="Century Gothic"/>
            <w:color w:val="0000FF"/>
            <w:kern w:val="0"/>
            <w:u w:val="single"/>
            <w14:ligatures w14:val="none"/>
          </w:rPr>
          <w:t>Leicestershire SEND Support Handbook</w:t>
        </w:r>
      </w:hyperlink>
    </w:p>
    <w:p w14:paraId="47228436" w14:textId="77777777" w:rsidR="00A04648" w:rsidRPr="00A04648" w:rsidRDefault="0001517E" w:rsidP="00A04648">
      <w:pPr>
        <w:jc w:val="both"/>
        <w:rPr>
          <w:rFonts w:ascii="Century Gothic" w:hAnsi="Century Gothic"/>
          <w:kern w:val="0"/>
          <w14:ligatures w14:val="none"/>
        </w:rPr>
      </w:pPr>
      <w:hyperlink r:id="rId12" w:history="1">
        <w:r w:rsidR="00A04648" w:rsidRPr="00A04648">
          <w:rPr>
            <w:rFonts w:ascii="Century Gothic" w:hAnsi="Century Gothic"/>
            <w:color w:val="0000FF"/>
            <w:kern w:val="0"/>
            <w:u w:val="single"/>
            <w14:ligatures w14:val="none"/>
          </w:rPr>
          <w:t>Beacon Support SEND Cheat Sheets</w:t>
        </w:r>
      </w:hyperlink>
    </w:p>
    <w:p w14:paraId="1236E802" w14:textId="77777777" w:rsidR="00A04648" w:rsidRPr="00A04648" w:rsidRDefault="0001517E" w:rsidP="00A04648">
      <w:pPr>
        <w:jc w:val="both"/>
        <w:rPr>
          <w:rFonts w:ascii="Century Gothic" w:hAnsi="Century Gothic"/>
          <w:kern w:val="0"/>
          <w14:ligatures w14:val="none"/>
        </w:rPr>
      </w:pPr>
      <w:hyperlink r:id="rId13" w:history="1">
        <w:r w:rsidR="00A04648" w:rsidRPr="00A04648">
          <w:rPr>
            <w:rFonts w:ascii="Century Gothic" w:hAnsi="Century Gothic"/>
            <w:color w:val="0000FF"/>
            <w:kern w:val="0"/>
            <w:u w:val="single"/>
            <w14:ligatures w14:val="none"/>
          </w:rPr>
          <w:t>NASEN SEND Handbook</w:t>
        </w:r>
      </w:hyperlink>
      <w:r w:rsidR="00A04648" w:rsidRPr="00A04648">
        <w:rPr>
          <w:rFonts w:ascii="Century Gothic" w:hAnsi="Century Gothic"/>
          <w:kern w:val="0"/>
          <w14:ligatures w14:val="none"/>
        </w:rPr>
        <w:t xml:space="preserve"> </w:t>
      </w:r>
    </w:p>
    <w:p w14:paraId="631B4C69" w14:textId="77777777" w:rsidR="00A04648" w:rsidRPr="003E6AA0" w:rsidRDefault="00A04648" w:rsidP="00A04648"/>
    <w:sectPr w:rsidR="00A04648" w:rsidRPr="003E6AA0" w:rsidSect="00124B20">
      <w:foot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433CD" w14:textId="77777777" w:rsidR="00F33659" w:rsidRDefault="00F33659" w:rsidP="00721ADC">
      <w:pPr>
        <w:spacing w:after="0" w:line="240" w:lineRule="auto"/>
      </w:pPr>
      <w:r>
        <w:separator/>
      </w:r>
    </w:p>
  </w:endnote>
  <w:endnote w:type="continuationSeparator" w:id="0">
    <w:p w14:paraId="3D203EE5" w14:textId="77777777" w:rsidR="00F33659" w:rsidRDefault="00F33659" w:rsidP="00721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43630" w14:textId="044B563B" w:rsidR="00721ADC" w:rsidRDefault="00721ADC">
    <w:pPr>
      <w:pStyle w:val="Footer"/>
    </w:pPr>
    <w:r>
      <w:t xml:space="preserve">Leicestershire SEIPS Tool Kit </w:t>
    </w:r>
    <w:r w:rsidR="002C5E04">
      <w:t>SEND</w:t>
    </w:r>
    <w:r>
      <w:t xml:space="preserve"> Policies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96A83" w14:textId="77777777" w:rsidR="00F33659" w:rsidRDefault="00F33659" w:rsidP="00721ADC">
      <w:pPr>
        <w:spacing w:after="0" w:line="240" w:lineRule="auto"/>
      </w:pPr>
      <w:r>
        <w:separator/>
      </w:r>
    </w:p>
  </w:footnote>
  <w:footnote w:type="continuationSeparator" w:id="0">
    <w:p w14:paraId="2106FD9E" w14:textId="77777777" w:rsidR="00F33659" w:rsidRDefault="00F33659" w:rsidP="00721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6093"/>
    <w:multiLevelType w:val="multilevel"/>
    <w:tmpl w:val="5668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A6AC5"/>
    <w:multiLevelType w:val="hybridMultilevel"/>
    <w:tmpl w:val="20384DE8"/>
    <w:lvl w:ilvl="0" w:tplc="EC4CA2D4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64E07"/>
    <w:multiLevelType w:val="multilevel"/>
    <w:tmpl w:val="59B4D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C72B3"/>
    <w:multiLevelType w:val="multilevel"/>
    <w:tmpl w:val="1D94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972548"/>
    <w:multiLevelType w:val="hybridMultilevel"/>
    <w:tmpl w:val="CD70E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57AED"/>
    <w:multiLevelType w:val="hybridMultilevel"/>
    <w:tmpl w:val="630E7B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C34E4"/>
    <w:multiLevelType w:val="hybridMultilevel"/>
    <w:tmpl w:val="AB4623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155B0"/>
    <w:multiLevelType w:val="hybridMultilevel"/>
    <w:tmpl w:val="2C3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239AE"/>
    <w:multiLevelType w:val="hybridMultilevel"/>
    <w:tmpl w:val="320A2564"/>
    <w:lvl w:ilvl="0" w:tplc="A97A1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E90DA6"/>
    <w:multiLevelType w:val="hybridMultilevel"/>
    <w:tmpl w:val="90E885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374F3"/>
    <w:multiLevelType w:val="hybridMultilevel"/>
    <w:tmpl w:val="A1466C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45E30"/>
    <w:multiLevelType w:val="multilevel"/>
    <w:tmpl w:val="5EE2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0E2B7B"/>
    <w:multiLevelType w:val="hybridMultilevel"/>
    <w:tmpl w:val="8618E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D484C"/>
    <w:multiLevelType w:val="hybridMultilevel"/>
    <w:tmpl w:val="9D1E0B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A320EB"/>
    <w:multiLevelType w:val="hybridMultilevel"/>
    <w:tmpl w:val="2B32A4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EF00E9"/>
    <w:multiLevelType w:val="multilevel"/>
    <w:tmpl w:val="2DBE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BA3E07"/>
    <w:multiLevelType w:val="multilevel"/>
    <w:tmpl w:val="8064FD44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EA7248"/>
    <w:multiLevelType w:val="hybridMultilevel"/>
    <w:tmpl w:val="0D421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3163C"/>
    <w:multiLevelType w:val="hybridMultilevel"/>
    <w:tmpl w:val="71B0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E0D50"/>
    <w:multiLevelType w:val="hybridMultilevel"/>
    <w:tmpl w:val="421445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E27BD7"/>
    <w:multiLevelType w:val="multilevel"/>
    <w:tmpl w:val="6F9C1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D849A8"/>
    <w:multiLevelType w:val="multilevel"/>
    <w:tmpl w:val="D85E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2134454">
    <w:abstractNumId w:val="4"/>
  </w:num>
  <w:num w:numId="2" w16cid:durableId="1287194482">
    <w:abstractNumId w:val="9"/>
  </w:num>
  <w:num w:numId="3" w16cid:durableId="2091921591">
    <w:abstractNumId w:val="19"/>
  </w:num>
  <w:num w:numId="4" w16cid:durableId="834957544">
    <w:abstractNumId w:val="13"/>
  </w:num>
  <w:num w:numId="5" w16cid:durableId="265385146">
    <w:abstractNumId w:val="10"/>
  </w:num>
  <w:num w:numId="6" w16cid:durableId="1980763628">
    <w:abstractNumId w:val="6"/>
  </w:num>
  <w:num w:numId="7" w16cid:durableId="1502741229">
    <w:abstractNumId w:val="18"/>
  </w:num>
  <w:num w:numId="8" w16cid:durableId="1783308385">
    <w:abstractNumId w:val="17"/>
  </w:num>
  <w:num w:numId="9" w16cid:durableId="447966574">
    <w:abstractNumId w:val="1"/>
  </w:num>
  <w:num w:numId="10" w16cid:durableId="2127576010">
    <w:abstractNumId w:val="14"/>
  </w:num>
  <w:num w:numId="11" w16cid:durableId="1970670448">
    <w:abstractNumId w:val="5"/>
  </w:num>
  <w:num w:numId="12" w16cid:durableId="2071997620">
    <w:abstractNumId w:val="16"/>
  </w:num>
  <w:num w:numId="13" w16cid:durableId="1036547008">
    <w:abstractNumId w:val="20"/>
  </w:num>
  <w:num w:numId="14" w16cid:durableId="1316911377">
    <w:abstractNumId w:val="15"/>
  </w:num>
  <w:num w:numId="15" w16cid:durableId="1219393428">
    <w:abstractNumId w:val="21"/>
  </w:num>
  <w:num w:numId="16" w16cid:durableId="1133642313">
    <w:abstractNumId w:val="0"/>
  </w:num>
  <w:num w:numId="17" w16cid:durableId="1582595795">
    <w:abstractNumId w:val="2"/>
  </w:num>
  <w:num w:numId="18" w16cid:durableId="711425411">
    <w:abstractNumId w:val="11"/>
  </w:num>
  <w:num w:numId="19" w16cid:durableId="1630091501">
    <w:abstractNumId w:val="7"/>
  </w:num>
  <w:num w:numId="20" w16cid:durableId="526648901">
    <w:abstractNumId w:val="3"/>
  </w:num>
  <w:num w:numId="21" w16cid:durableId="151651064">
    <w:abstractNumId w:val="8"/>
  </w:num>
  <w:num w:numId="22" w16cid:durableId="4263151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B4F"/>
    <w:rsid w:val="0001517E"/>
    <w:rsid w:val="00067747"/>
    <w:rsid w:val="0007498B"/>
    <w:rsid w:val="000E21EE"/>
    <w:rsid w:val="0012002A"/>
    <w:rsid w:val="00124B20"/>
    <w:rsid w:val="001255C0"/>
    <w:rsid w:val="00165873"/>
    <w:rsid w:val="00166DD3"/>
    <w:rsid w:val="001C05C8"/>
    <w:rsid w:val="001E07E9"/>
    <w:rsid w:val="0020437D"/>
    <w:rsid w:val="0021531D"/>
    <w:rsid w:val="00215A06"/>
    <w:rsid w:val="0025184A"/>
    <w:rsid w:val="00267FB8"/>
    <w:rsid w:val="002C5E04"/>
    <w:rsid w:val="002F08FA"/>
    <w:rsid w:val="00301BA9"/>
    <w:rsid w:val="003055FD"/>
    <w:rsid w:val="003226CC"/>
    <w:rsid w:val="0034698A"/>
    <w:rsid w:val="003B621D"/>
    <w:rsid w:val="003E6AA0"/>
    <w:rsid w:val="00402CAB"/>
    <w:rsid w:val="00406548"/>
    <w:rsid w:val="00423756"/>
    <w:rsid w:val="00445941"/>
    <w:rsid w:val="00452516"/>
    <w:rsid w:val="004769F8"/>
    <w:rsid w:val="00506502"/>
    <w:rsid w:val="0050746C"/>
    <w:rsid w:val="00523E4F"/>
    <w:rsid w:val="005A7EA2"/>
    <w:rsid w:val="005C2EB8"/>
    <w:rsid w:val="005D18D5"/>
    <w:rsid w:val="0060150E"/>
    <w:rsid w:val="00617769"/>
    <w:rsid w:val="006472B1"/>
    <w:rsid w:val="006802C9"/>
    <w:rsid w:val="006A1692"/>
    <w:rsid w:val="006C6EC7"/>
    <w:rsid w:val="006D6AEC"/>
    <w:rsid w:val="00721ADC"/>
    <w:rsid w:val="00760B75"/>
    <w:rsid w:val="007956E3"/>
    <w:rsid w:val="008A392E"/>
    <w:rsid w:val="008F2FF5"/>
    <w:rsid w:val="0090640E"/>
    <w:rsid w:val="00984FCC"/>
    <w:rsid w:val="009B0EF5"/>
    <w:rsid w:val="009D345A"/>
    <w:rsid w:val="00A04648"/>
    <w:rsid w:val="00A43332"/>
    <w:rsid w:val="00AC7317"/>
    <w:rsid w:val="00AE2657"/>
    <w:rsid w:val="00B32E8B"/>
    <w:rsid w:val="00B55A82"/>
    <w:rsid w:val="00BA3CA5"/>
    <w:rsid w:val="00BE2107"/>
    <w:rsid w:val="00BE5B80"/>
    <w:rsid w:val="00C12480"/>
    <w:rsid w:val="00C56CD2"/>
    <w:rsid w:val="00C626B4"/>
    <w:rsid w:val="00C700E0"/>
    <w:rsid w:val="00CE2942"/>
    <w:rsid w:val="00D05ED4"/>
    <w:rsid w:val="00D23BD7"/>
    <w:rsid w:val="00D31287"/>
    <w:rsid w:val="00D677DA"/>
    <w:rsid w:val="00D94878"/>
    <w:rsid w:val="00DB4E43"/>
    <w:rsid w:val="00DB6B4F"/>
    <w:rsid w:val="00DD0EAB"/>
    <w:rsid w:val="00E53301"/>
    <w:rsid w:val="00EA2B2C"/>
    <w:rsid w:val="00F324CF"/>
    <w:rsid w:val="00F33659"/>
    <w:rsid w:val="00F37797"/>
    <w:rsid w:val="00F8185D"/>
    <w:rsid w:val="00FC4D51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B5918"/>
  <w15:chartTrackingRefBased/>
  <w15:docId w15:val="{F010CD00-2D13-4D5D-B7D3-50B2F07D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05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21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ADC"/>
  </w:style>
  <w:style w:type="paragraph" w:styleId="Footer">
    <w:name w:val="footer"/>
    <w:basedOn w:val="Normal"/>
    <w:link w:val="FooterChar"/>
    <w:uiPriority w:val="99"/>
    <w:unhideWhenUsed/>
    <w:rsid w:val="00721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ADC"/>
  </w:style>
  <w:style w:type="table" w:customStyle="1" w:styleId="TableGrid1">
    <w:name w:val="Table Grid1"/>
    <w:basedOn w:val="TableNormal"/>
    <w:next w:val="TableGrid"/>
    <w:uiPriority w:val="39"/>
    <w:rsid w:val="00A0464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6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asen.org.uk/news/teacher-handbook-launche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eaconschoolsupport.co.uk/send-handboo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icestershire.gov.uk/sites/default/files/field/pdf/2020/11/16/SEN-Support-handbook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v.uk/government/publications/send-code-of-practice-0-to-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riffinot.com/is-my-child-dyspraxic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13</Pages>
  <Words>2444</Words>
  <Characters>13933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Stephenson</dc:creator>
  <cp:keywords/>
  <dc:description/>
  <cp:lastModifiedBy>Adrian Stephenson</cp:lastModifiedBy>
  <cp:revision>6</cp:revision>
  <cp:lastPrinted>2023-06-21T10:11:00Z</cp:lastPrinted>
  <dcterms:created xsi:type="dcterms:W3CDTF">2023-05-09T13:25:00Z</dcterms:created>
  <dcterms:modified xsi:type="dcterms:W3CDTF">2023-06-21T10:15:00Z</dcterms:modified>
</cp:coreProperties>
</file>